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73B1" w14:textId="4F2F98B6" w:rsidR="00A14982" w:rsidRPr="001F473E" w:rsidRDefault="00A14982" w:rsidP="001F473E">
      <w:pPr>
        <w:jc w:val="center"/>
        <w:rPr>
          <w:b/>
          <w:bCs/>
        </w:rPr>
      </w:pPr>
      <w:r w:rsidRPr="001F473E">
        <w:rPr>
          <w:b/>
          <w:bCs/>
        </w:rPr>
        <w:t xml:space="preserve">FICHA DE SOLICITUD DE </w:t>
      </w:r>
      <w:r w:rsidR="004F6B26">
        <w:rPr>
          <w:b/>
          <w:bCs/>
        </w:rPr>
        <w:t>PRODUCTOS COMUNICACIONALES</w:t>
      </w:r>
    </w:p>
    <w:p w14:paraId="1BA2768A" w14:textId="41EF6804" w:rsidR="7A5E356C" w:rsidRPr="001F473E" w:rsidRDefault="00A14982" w:rsidP="001F473E">
      <w:pPr>
        <w:jc w:val="center"/>
        <w:rPr>
          <w:b/>
          <w:bCs/>
        </w:rPr>
      </w:pPr>
      <w:r w:rsidRPr="00E05154">
        <w:rPr>
          <w:b/>
          <w:bCs/>
        </w:rPr>
        <w:t>Contrato Nro. RE-CSPS-CONGOPE-003-2022</w:t>
      </w:r>
    </w:p>
    <w:p w14:paraId="18762C76" w14:textId="08945787" w:rsidR="00A14982" w:rsidRDefault="00A14982" w:rsidP="00A14982"/>
    <w:tbl>
      <w:tblPr>
        <w:tblStyle w:val="Tablaconcuadrcula"/>
        <w:tblW w:w="0" w:type="auto"/>
        <w:tblLook w:val="04A0" w:firstRow="1" w:lastRow="0" w:firstColumn="1" w:lastColumn="0" w:noHBand="0" w:noVBand="1"/>
      </w:tblPr>
      <w:tblGrid>
        <w:gridCol w:w="2405"/>
        <w:gridCol w:w="6423"/>
      </w:tblGrid>
      <w:tr w:rsidR="00A14982" w14:paraId="2907BE9E" w14:textId="77777777" w:rsidTr="00A14982">
        <w:tc>
          <w:tcPr>
            <w:tcW w:w="2405" w:type="dxa"/>
          </w:tcPr>
          <w:p w14:paraId="5DBCD875" w14:textId="009DEC61" w:rsidR="00A14982" w:rsidRPr="001F473E" w:rsidRDefault="00A14982" w:rsidP="00A14982">
            <w:pPr>
              <w:rPr>
                <w:b/>
                <w:bCs/>
              </w:rPr>
            </w:pPr>
            <w:r w:rsidRPr="001F473E">
              <w:rPr>
                <w:b/>
                <w:bCs/>
              </w:rPr>
              <w:t>1. Área requirente:</w:t>
            </w:r>
          </w:p>
        </w:tc>
        <w:tc>
          <w:tcPr>
            <w:tcW w:w="6423" w:type="dxa"/>
          </w:tcPr>
          <w:p w14:paraId="30C8F911" w14:textId="53070474" w:rsidR="00A14982" w:rsidRPr="00E93D56" w:rsidRDefault="00A5257B" w:rsidP="00A14982">
            <w:r w:rsidRPr="00E93D56">
              <w:t xml:space="preserve">Dirección </w:t>
            </w:r>
            <w:r w:rsidR="000E66D0">
              <w:t xml:space="preserve">de Asesoría </w:t>
            </w:r>
            <w:r w:rsidR="00751A61">
              <w:t>Jurídica</w:t>
            </w:r>
          </w:p>
        </w:tc>
      </w:tr>
      <w:tr w:rsidR="00A14982" w14:paraId="50E63119" w14:textId="77777777" w:rsidTr="00A14982">
        <w:tc>
          <w:tcPr>
            <w:tcW w:w="2405" w:type="dxa"/>
          </w:tcPr>
          <w:p w14:paraId="4504BA07" w14:textId="7D0F0119" w:rsidR="00A14982" w:rsidRPr="001F473E" w:rsidRDefault="003C11F8" w:rsidP="00A14982">
            <w:pPr>
              <w:rPr>
                <w:b/>
                <w:bCs/>
              </w:rPr>
            </w:pPr>
            <w:r>
              <w:rPr>
                <w:b/>
                <w:bCs/>
              </w:rPr>
              <w:t>2</w:t>
            </w:r>
            <w:r w:rsidR="00A14982" w:rsidRPr="001F473E">
              <w:rPr>
                <w:b/>
                <w:bCs/>
              </w:rPr>
              <w:t>. Nombre del</w:t>
            </w:r>
          </w:p>
          <w:p w14:paraId="3B3DE01D" w14:textId="495C2E07" w:rsidR="00A14982" w:rsidRDefault="00A14982" w:rsidP="00A14982">
            <w:r w:rsidRPr="001F473E">
              <w:rPr>
                <w:b/>
                <w:bCs/>
              </w:rPr>
              <w:t xml:space="preserve">funcionario/a responsable de </w:t>
            </w:r>
            <w:r w:rsidR="000E66D0">
              <w:rPr>
                <w:b/>
                <w:bCs/>
              </w:rPr>
              <w:t xml:space="preserve">la </w:t>
            </w:r>
            <w:r w:rsidRPr="001F473E">
              <w:rPr>
                <w:b/>
                <w:bCs/>
              </w:rPr>
              <w:t>ejecución del evento:</w:t>
            </w:r>
          </w:p>
        </w:tc>
        <w:tc>
          <w:tcPr>
            <w:tcW w:w="6423" w:type="dxa"/>
          </w:tcPr>
          <w:p w14:paraId="4FCB9A2B" w14:textId="3A20A388" w:rsidR="00A14982" w:rsidRPr="00E93D56" w:rsidRDefault="00751A61" w:rsidP="00A14982">
            <w:r>
              <w:t>Jaime Salazar</w:t>
            </w:r>
            <w:r w:rsidR="000E66D0">
              <w:t xml:space="preserve"> Tamayo</w:t>
            </w:r>
          </w:p>
        </w:tc>
      </w:tr>
      <w:tr w:rsidR="00A14982" w14:paraId="5AC2ED72" w14:textId="77777777" w:rsidTr="00A14982">
        <w:tc>
          <w:tcPr>
            <w:tcW w:w="2405" w:type="dxa"/>
          </w:tcPr>
          <w:p w14:paraId="29F65EE1" w14:textId="701D2D7D" w:rsidR="00A14982" w:rsidRPr="001F473E" w:rsidRDefault="003C11F8" w:rsidP="00A14982">
            <w:pPr>
              <w:rPr>
                <w:b/>
                <w:bCs/>
              </w:rPr>
            </w:pPr>
            <w:r>
              <w:rPr>
                <w:b/>
                <w:bCs/>
              </w:rPr>
              <w:t>3</w:t>
            </w:r>
            <w:r w:rsidR="00A14982" w:rsidRPr="001F473E">
              <w:rPr>
                <w:b/>
                <w:bCs/>
              </w:rPr>
              <w:t>. Fecha de</w:t>
            </w:r>
            <w:r w:rsidR="004F6B26">
              <w:rPr>
                <w:b/>
                <w:bCs/>
              </w:rPr>
              <w:t xml:space="preserve"> entrega del producto</w:t>
            </w:r>
            <w:r w:rsidR="00A14982" w:rsidRPr="001F473E">
              <w:rPr>
                <w:b/>
                <w:bCs/>
              </w:rPr>
              <w:t>:</w:t>
            </w:r>
          </w:p>
        </w:tc>
        <w:tc>
          <w:tcPr>
            <w:tcW w:w="6423" w:type="dxa"/>
          </w:tcPr>
          <w:p w14:paraId="6BA2AC8F" w14:textId="02AB4FC6" w:rsidR="00A14982" w:rsidRDefault="00002240" w:rsidP="00A14982">
            <w:r>
              <w:t>26</w:t>
            </w:r>
            <w:r w:rsidR="00F248A3" w:rsidRPr="00E93D56">
              <w:t xml:space="preserve"> de </w:t>
            </w:r>
            <w:r w:rsidR="00C061A6" w:rsidRPr="00E93D56">
              <w:t>abril</w:t>
            </w:r>
            <w:r w:rsidR="00F248A3" w:rsidRPr="00E93D56">
              <w:t xml:space="preserve"> de 2023</w:t>
            </w:r>
            <w:r w:rsidR="00173062">
              <w:t xml:space="preserve"> </w:t>
            </w:r>
          </w:p>
        </w:tc>
      </w:tr>
      <w:tr w:rsidR="00A14982" w14:paraId="3473792D" w14:textId="77777777" w:rsidTr="00A14982">
        <w:tc>
          <w:tcPr>
            <w:tcW w:w="2405" w:type="dxa"/>
          </w:tcPr>
          <w:p w14:paraId="031C263A" w14:textId="4CD41C22" w:rsidR="00A14982" w:rsidRPr="001F473E" w:rsidRDefault="003C11F8" w:rsidP="00A14982">
            <w:pPr>
              <w:rPr>
                <w:b/>
                <w:bCs/>
              </w:rPr>
            </w:pPr>
            <w:r>
              <w:rPr>
                <w:b/>
                <w:bCs/>
              </w:rPr>
              <w:t>4</w:t>
            </w:r>
            <w:r w:rsidR="00A14982" w:rsidRPr="001F473E">
              <w:rPr>
                <w:b/>
                <w:bCs/>
              </w:rPr>
              <w:t xml:space="preserve">. </w:t>
            </w:r>
            <w:r w:rsidR="004F6B26">
              <w:rPr>
                <w:b/>
                <w:bCs/>
              </w:rPr>
              <w:t>Producto</w:t>
            </w:r>
            <w:r w:rsidR="00A14982" w:rsidRPr="001F473E">
              <w:rPr>
                <w:b/>
                <w:bCs/>
              </w:rPr>
              <w:t>:</w:t>
            </w:r>
          </w:p>
        </w:tc>
        <w:tc>
          <w:tcPr>
            <w:tcW w:w="6423" w:type="dxa"/>
          </w:tcPr>
          <w:p w14:paraId="69F3438D" w14:textId="2A59E040" w:rsidR="00A14982" w:rsidRDefault="00705B28" w:rsidP="00A14982">
            <w:r w:rsidRPr="00E93D56">
              <w:t>Evento: “</w:t>
            </w:r>
            <w:r w:rsidR="00751A61" w:rsidRPr="00751A61">
              <w:t xml:space="preserve">Presentación de </w:t>
            </w:r>
            <w:r w:rsidR="000E66D0">
              <w:t>i</w:t>
            </w:r>
            <w:r w:rsidR="00751A61" w:rsidRPr="00751A61">
              <w:t xml:space="preserve">niciativas y </w:t>
            </w:r>
            <w:r w:rsidR="000E66D0">
              <w:t>p</w:t>
            </w:r>
            <w:r w:rsidR="00751A61" w:rsidRPr="00751A61">
              <w:t xml:space="preserve">ropuestas de </w:t>
            </w:r>
            <w:r w:rsidR="000E66D0">
              <w:t>r</w:t>
            </w:r>
            <w:r w:rsidR="00751A61" w:rsidRPr="00751A61">
              <w:t xml:space="preserve">eformas </w:t>
            </w:r>
            <w:r w:rsidR="000E66D0">
              <w:t>n</w:t>
            </w:r>
            <w:r w:rsidR="00751A61" w:rsidRPr="00751A61">
              <w:t>ormativas por parte del Consorcio de Gobiernos Autónomos Provinciales del Ecuador – CONGOPE</w:t>
            </w:r>
            <w:r w:rsidRPr="00E93D56">
              <w:t>”</w:t>
            </w:r>
            <w:r w:rsidR="006D2E99" w:rsidRPr="00E93D56">
              <w:t>.</w:t>
            </w:r>
          </w:p>
        </w:tc>
      </w:tr>
      <w:tr w:rsidR="001A3678" w14:paraId="2B0518B7" w14:textId="77777777" w:rsidTr="00A14982">
        <w:tc>
          <w:tcPr>
            <w:tcW w:w="2405" w:type="dxa"/>
          </w:tcPr>
          <w:p w14:paraId="1AFA12A1" w14:textId="6A422964" w:rsidR="001A3678" w:rsidRPr="001F473E" w:rsidRDefault="003C11F8" w:rsidP="001A3678">
            <w:pPr>
              <w:rPr>
                <w:b/>
                <w:bCs/>
              </w:rPr>
            </w:pPr>
            <w:r>
              <w:rPr>
                <w:b/>
                <w:bCs/>
              </w:rPr>
              <w:t>5</w:t>
            </w:r>
            <w:r w:rsidR="001A3678" w:rsidRPr="001F473E">
              <w:rPr>
                <w:b/>
                <w:bCs/>
              </w:rPr>
              <w:t>. Antecedentes:</w:t>
            </w:r>
          </w:p>
        </w:tc>
        <w:tc>
          <w:tcPr>
            <w:tcW w:w="6423" w:type="dxa"/>
          </w:tcPr>
          <w:p w14:paraId="20BD73C2" w14:textId="40DB7499" w:rsidR="00F81830" w:rsidRPr="004D7923" w:rsidRDefault="00F81830" w:rsidP="00F81830">
            <w:pPr>
              <w:jc w:val="both"/>
              <w:rPr>
                <w:rFonts w:cstheme="minorHAnsi"/>
                <w:b/>
                <w:bCs/>
              </w:rPr>
            </w:pPr>
            <w:r w:rsidRPr="004D7923">
              <w:t>El Consorcio de Gobiernos Autónomos Provinciales del Ecuador (CONGOPE) es una instancia asociativa de los gobiernos autónomos descentralizados provinciales de carácter nacional y de derecho público, conforme lo disponen los artículos 313, 314 y 315 del Código Orgánico de Organización Territorial Autónoma y Descentralización (COOTAD)</w:t>
            </w:r>
            <w:r>
              <w:t xml:space="preserve">. </w:t>
            </w:r>
          </w:p>
          <w:p w14:paraId="2C42361A" w14:textId="77777777" w:rsidR="00F81830" w:rsidRDefault="00F81830" w:rsidP="00F81830">
            <w:pPr>
              <w:jc w:val="both"/>
            </w:pPr>
          </w:p>
          <w:p w14:paraId="7EFB8E49" w14:textId="5BEEB809" w:rsidR="00F2017D" w:rsidRDefault="00F81830" w:rsidP="00F2017D">
            <w:pPr>
              <w:jc w:val="both"/>
            </w:pPr>
            <w:r w:rsidRPr="00A90CFC">
              <w:t xml:space="preserve">El Estatuto del CONGOPE establece </w:t>
            </w:r>
            <w:r w:rsidR="00F2017D">
              <w:t>dentro de sus objetivos institucionales, los siguientes: a) Velar porque se preserve la autonomía de los gobiernos autónomos provinciales y de sus entidades; b) Representar los intereses comunes institucionales de los gobiernos autónomos descentralizados provinciales (GADP);</w:t>
            </w:r>
            <w:r w:rsidR="000E66D0">
              <w:t xml:space="preserve"> y, </w:t>
            </w:r>
            <w:r w:rsidR="00F2017D">
              <w:t>c) Propender y posibilitar el diálogo, el intercambio y la acción concertada</w:t>
            </w:r>
            <w:r w:rsidR="000E66D0">
              <w:t>.</w:t>
            </w:r>
          </w:p>
          <w:p w14:paraId="1F0EAB9A" w14:textId="4AA96549" w:rsidR="00F81830" w:rsidRDefault="00F81830" w:rsidP="00F81830">
            <w:pPr>
              <w:jc w:val="both"/>
            </w:pPr>
          </w:p>
          <w:p w14:paraId="2493ABD1" w14:textId="701725A0" w:rsidR="000E448E" w:rsidRDefault="00F2017D" w:rsidP="006E404D">
            <w:pPr>
              <w:jc w:val="both"/>
            </w:pPr>
            <w:r>
              <w:t xml:space="preserve">En consecuencia, </w:t>
            </w:r>
            <w:r w:rsidR="000E66D0">
              <w:t xml:space="preserve">el </w:t>
            </w:r>
            <w:r>
              <w:t xml:space="preserve">CONGOPE tiene la obligación estatutaria de coordinar acciones con otras instituciones que conforman el sector público para defender los intereses de sus representados, esto es los Gobiernos Autónomos Descentralizados Provinciales. </w:t>
            </w:r>
          </w:p>
          <w:p w14:paraId="57331C21" w14:textId="77777777" w:rsidR="000E448E" w:rsidRDefault="000E448E" w:rsidP="006E404D">
            <w:pPr>
              <w:jc w:val="both"/>
            </w:pPr>
          </w:p>
          <w:p w14:paraId="44ECFE1D" w14:textId="120D01CE" w:rsidR="006E404D" w:rsidRDefault="00F2017D" w:rsidP="006E404D">
            <w:pPr>
              <w:jc w:val="both"/>
            </w:pPr>
            <w:r>
              <w:t xml:space="preserve">Por ello, </w:t>
            </w:r>
            <w:r w:rsidR="000E66D0">
              <w:t xml:space="preserve">el </w:t>
            </w:r>
            <w:r>
              <w:t xml:space="preserve">CONGOPE está generando un espacio donde podrá presentar a las autoridades de las </w:t>
            </w:r>
            <w:r w:rsidR="000E66D0">
              <w:t>c</w:t>
            </w:r>
            <w:r>
              <w:t>omisiones permanentes de la Asamblea Nacional</w:t>
            </w:r>
            <w:r w:rsidR="000E66D0">
              <w:t>,</w:t>
            </w:r>
            <w:r>
              <w:t xml:space="preserve"> sus observaciones</w:t>
            </w:r>
            <w:r w:rsidR="000E66D0">
              <w:t>,</w:t>
            </w:r>
            <w:r>
              <w:t xml:space="preserve"> criterios técnicos </w:t>
            </w:r>
            <w:r w:rsidR="000E66D0">
              <w:t>y propuestas e iniciativas normativas que permitirán un mejor y adecuado ejercicio de las competencias de los gobiernos provinciales.</w:t>
            </w:r>
          </w:p>
          <w:p w14:paraId="083FF02D" w14:textId="77777777" w:rsidR="00D36BE3" w:rsidRDefault="00D36BE3" w:rsidP="006E404D">
            <w:pPr>
              <w:jc w:val="both"/>
            </w:pPr>
          </w:p>
          <w:p w14:paraId="2571B231" w14:textId="4F8C0845" w:rsidR="00D36BE3" w:rsidRDefault="000E448E" w:rsidP="006E404D">
            <w:pPr>
              <w:jc w:val="both"/>
            </w:pPr>
            <w:r>
              <w:lastRenderedPageBreak/>
              <w:t xml:space="preserve">En esa línea de ideas, las comisiones consideradas para participar en el espacio en mención son: </w:t>
            </w:r>
            <w:r w:rsidR="00E878B5">
              <w:t>l</w:t>
            </w:r>
            <w:r>
              <w:t xml:space="preserve">a </w:t>
            </w:r>
            <w:r w:rsidRPr="000E448E">
              <w:t>Comisión de Gobiernos Autónomos, Descentralización, Competencias y Organización del Territorio</w:t>
            </w:r>
            <w:r>
              <w:t xml:space="preserve">; la </w:t>
            </w:r>
            <w:r w:rsidRPr="000E448E">
              <w:t>Comisión de Biodiversidad y Recursos Naturales</w:t>
            </w:r>
            <w:r>
              <w:t xml:space="preserve">; la </w:t>
            </w:r>
            <w:r w:rsidRPr="000E448E">
              <w:t>Comisión del Desarrollo Económico, Productivo y la Microempresa</w:t>
            </w:r>
            <w:r>
              <w:t xml:space="preserve">; y, la </w:t>
            </w:r>
            <w:r w:rsidRPr="000E448E">
              <w:t>Comisión de Régimen Económico y Tributario</w:t>
            </w:r>
            <w:r>
              <w:t>.</w:t>
            </w:r>
          </w:p>
          <w:p w14:paraId="674E2B74" w14:textId="77777777" w:rsidR="0047284F" w:rsidRDefault="0047284F" w:rsidP="006E404D">
            <w:pPr>
              <w:jc w:val="both"/>
            </w:pPr>
          </w:p>
          <w:p w14:paraId="27CEB747" w14:textId="7EB7BD67" w:rsidR="00DA2D17" w:rsidRDefault="000E448E" w:rsidP="000E448E">
            <w:pPr>
              <w:jc w:val="both"/>
            </w:pPr>
            <w:r>
              <w:t xml:space="preserve">De las comisiones señaladas, por su especialización, la </w:t>
            </w:r>
            <w:r w:rsidR="00002240">
              <w:t>participación de la de</w:t>
            </w:r>
            <w:r>
              <w:t xml:space="preserve"> Gobiernos Autónomos, Descentralización, Competencias y Organización </w:t>
            </w:r>
            <w:r w:rsidR="00002240">
              <w:t xml:space="preserve">reviste mucha importancia al ser la encargada de tramitar la mayoría de </w:t>
            </w:r>
            <w:proofErr w:type="gramStart"/>
            <w:r w:rsidR="00002240">
              <w:t>reformas</w:t>
            </w:r>
            <w:proofErr w:type="gramEnd"/>
            <w:r w:rsidR="00002240">
              <w:t xml:space="preserve"> al COOTAD que tramita la legislatura, </w:t>
            </w:r>
            <w:r>
              <w:t xml:space="preserve">por ello se considera necesario extender la invitación a todos los miembros de dicha comisión. </w:t>
            </w:r>
          </w:p>
          <w:p w14:paraId="69EA0DFA" w14:textId="77777777" w:rsidR="00002240" w:rsidRDefault="00002240" w:rsidP="000E448E">
            <w:pPr>
              <w:jc w:val="both"/>
            </w:pPr>
          </w:p>
          <w:p w14:paraId="06A96144" w14:textId="76DC9625" w:rsidR="000E448E" w:rsidRDefault="00002240" w:rsidP="00002240">
            <w:pPr>
              <w:jc w:val="both"/>
            </w:pPr>
            <w:r>
              <w:t>Este espacio busca dar continuidad a la participación que el CONGOPE realiza en su tarea de articular acciones con diferentes funciones del Estado y el trabajo de seguimiento legislativo que permanentemente se realiza, lo cual incluye la participación en diferentes comisiones, análisis de varios proyectos de ley y exposición de observaciones y recomendaciones, siempre con una visión de garantizar la adecuada regulación de las competencias de los gobiernos provinciales.</w:t>
            </w:r>
          </w:p>
        </w:tc>
      </w:tr>
      <w:tr w:rsidR="00165BF0" w14:paraId="3B6D6A96" w14:textId="77777777" w:rsidTr="00A14982">
        <w:tc>
          <w:tcPr>
            <w:tcW w:w="2405" w:type="dxa"/>
          </w:tcPr>
          <w:p w14:paraId="7D91E1FE" w14:textId="7891E278" w:rsidR="00165BF0" w:rsidRPr="001F473E" w:rsidRDefault="003C11F8" w:rsidP="00165BF0">
            <w:pPr>
              <w:rPr>
                <w:b/>
                <w:bCs/>
              </w:rPr>
            </w:pPr>
            <w:r>
              <w:rPr>
                <w:b/>
                <w:bCs/>
              </w:rPr>
              <w:lastRenderedPageBreak/>
              <w:t>6</w:t>
            </w:r>
            <w:r w:rsidR="00165BF0" w:rsidRPr="001F473E">
              <w:rPr>
                <w:b/>
                <w:bCs/>
              </w:rPr>
              <w:t>. Justificación:</w:t>
            </w:r>
          </w:p>
        </w:tc>
        <w:tc>
          <w:tcPr>
            <w:tcW w:w="6423" w:type="dxa"/>
          </w:tcPr>
          <w:p w14:paraId="5E1BFD3C" w14:textId="180AEC78" w:rsidR="00F138E7" w:rsidRDefault="000E66D0" w:rsidP="002F254E">
            <w:pPr>
              <w:jc w:val="both"/>
            </w:pPr>
            <w:r>
              <w:t xml:space="preserve">El </w:t>
            </w:r>
            <w:r w:rsidR="002F254E" w:rsidRPr="005A6CBD">
              <w:t xml:space="preserve">CONGOPE tiene como </w:t>
            </w:r>
            <w:r w:rsidR="00F138E7">
              <w:t xml:space="preserve">uno de sus objetivos institucionales “Representar los intereses comunes institucionales de los gobiernos autónomos descentralizados provinciales”, </w:t>
            </w:r>
            <w:r w:rsidR="00013CA3">
              <w:t xml:space="preserve">por ello </w:t>
            </w:r>
            <w:r w:rsidR="00F138E7">
              <w:t xml:space="preserve">es necesario que </w:t>
            </w:r>
            <w:r w:rsidR="00013CA3">
              <w:t>este órgano asociativo</w:t>
            </w:r>
            <w:r w:rsidR="00F138E7">
              <w:t xml:space="preserve">, en ejercicio de sus competencias, priorice el tratamiento de asuntos que pudieran afectar los intereses de sus representados, esto es los GADP. </w:t>
            </w:r>
          </w:p>
          <w:p w14:paraId="056FA8F6" w14:textId="77777777" w:rsidR="00F138E7" w:rsidRDefault="00F138E7" w:rsidP="002F254E">
            <w:pPr>
              <w:jc w:val="both"/>
            </w:pPr>
          </w:p>
          <w:p w14:paraId="49972764" w14:textId="5AC7BF1A" w:rsidR="00F138E7" w:rsidRDefault="00F138E7" w:rsidP="002F254E">
            <w:pPr>
              <w:jc w:val="both"/>
            </w:pPr>
            <w:r w:rsidRPr="00F138E7">
              <w:t xml:space="preserve">La implementación de nuevas normas y regulaciones puede tener un impacto significativo en la gestión institucional de cualquier organización. </w:t>
            </w:r>
            <w:r>
              <w:t>Por ello, es necesario que las normas correspondientes al ámbito de los GADP, que se están tratando dentro de la Función Legislativa, sean debidamente analizadas por los técnicos de CONGOPE, de manera que dichas normas se encuentren enmarcadas dentro del sistema jurídico vigente y no se afecten los derechos y competencias de los GADP.</w:t>
            </w:r>
          </w:p>
          <w:p w14:paraId="497D4F8A" w14:textId="67613A4C" w:rsidR="00F138E7" w:rsidRDefault="00F138E7" w:rsidP="002F254E">
            <w:pPr>
              <w:jc w:val="both"/>
            </w:pPr>
          </w:p>
          <w:p w14:paraId="1BBF42C3" w14:textId="110030F0" w:rsidR="00F138E7" w:rsidRDefault="00AB0D40" w:rsidP="00AB0D40">
            <w:pPr>
              <w:jc w:val="both"/>
            </w:pPr>
            <w:r>
              <w:lastRenderedPageBreak/>
              <w:t>Adicionalmente, el trabajo conjunto con la Asamblea Nacional permitirá que los GADP</w:t>
            </w:r>
            <w:r w:rsidR="00F138E7" w:rsidRPr="00F138E7">
              <w:t xml:space="preserve"> estén preparad</w:t>
            </w:r>
            <w:r>
              <w:t>o</w:t>
            </w:r>
            <w:r w:rsidR="00F138E7" w:rsidRPr="00F138E7">
              <w:t xml:space="preserve">s para adaptarse y gestionar </w:t>
            </w:r>
            <w:r>
              <w:t>l</w:t>
            </w:r>
            <w:r w:rsidR="00F138E7" w:rsidRPr="00F138E7">
              <w:t xml:space="preserve">os cambios </w:t>
            </w:r>
            <w:r>
              <w:t xml:space="preserve">que las normas introduzcan, </w:t>
            </w:r>
            <w:r w:rsidR="00F138E7" w:rsidRPr="00F138E7">
              <w:t xml:space="preserve">de manera efectiva para garantizar el éxito </w:t>
            </w:r>
            <w:r>
              <w:t>en su gestión</w:t>
            </w:r>
            <w:r w:rsidR="00F138E7" w:rsidRPr="00F138E7">
              <w:t>.</w:t>
            </w:r>
            <w:r w:rsidR="00F138E7">
              <w:t xml:space="preserve"> </w:t>
            </w:r>
          </w:p>
          <w:p w14:paraId="023B36B5" w14:textId="77777777" w:rsidR="00AB0D40" w:rsidRDefault="00AB0D40" w:rsidP="00A915C6">
            <w:pPr>
              <w:jc w:val="both"/>
            </w:pPr>
          </w:p>
          <w:p w14:paraId="532269C5" w14:textId="0754CAD8" w:rsidR="00AB0D40" w:rsidRDefault="00AB0D40" w:rsidP="00A915C6">
            <w:pPr>
              <w:jc w:val="both"/>
            </w:pPr>
            <w:r>
              <w:t>Así, en la presentación de las iniciativas normativas y observaciones a las propuestas legislativas que se están tratando en la Asamblea Nacional</w:t>
            </w:r>
            <w:r w:rsidR="00D25087">
              <w:t>, se</w:t>
            </w:r>
            <w:r>
              <w:t xml:space="preserve"> deberá seguir un esquema secuencial y lógico que permita a las </w:t>
            </w:r>
            <w:r w:rsidR="00D25087">
              <w:t>a</w:t>
            </w:r>
            <w:r>
              <w:t xml:space="preserve">utoridades </w:t>
            </w:r>
            <w:r w:rsidR="00D25087">
              <w:t>l</w:t>
            </w:r>
            <w:r>
              <w:t>egislativas</w:t>
            </w:r>
            <w:r w:rsidR="00D25087">
              <w:t xml:space="preserve"> y legisladores</w:t>
            </w:r>
            <w:r>
              <w:t xml:space="preserve"> conocer de primera mano los criterios técnicos institucionales de</w:t>
            </w:r>
            <w:r w:rsidR="00D25087">
              <w:t>l</w:t>
            </w:r>
            <w:r>
              <w:t xml:space="preserve"> CONGOPE. </w:t>
            </w:r>
          </w:p>
          <w:p w14:paraId="49AB49DD" w14:textId="77777777" w:rsidR="00AB0D40" w:rsidRDefault="00AB0D40" w:rsidP="00A915C6">
            <w:pPr>
              <w:jc w:val="both"/>
            </w:pPr>
          </w:p>
          <w:p w14:paraId="7F1160DC" w14:textId="3DADC6DC" w:rsidR="00AB0D40" w:rsidRDefault="00AB0D40" w:rsidP="00A915C6">
            <w:pPr>
              <w:jc w:val="both"/>
            </w:pPr>
            <w:r>
              <w:t xml:space="preserve">Sobre lo expuesto, se </w:t>
            </w:r>
            <w:r w:rsidR="00D24EC6">
              <w:t>propone la siguiente agenda para el evento</w:t>
            </w:r>
            <w:r>
              <w:t>:</w:t>
            </w:r>
          </w:p>
          <w:p w14:paraId="66ED4506" w14:textId="77777777" w:rsidR="00AB0D40" w:rsidRDefault="00AB0D40" w:rsidP="00A915C6">
            <w:pPr>
              <w:jc w:val="both"/>
            </w:pPr>
          </w:p>
          <w:p w14:paraId="5D9921E1" w14:textId="3A1D3164" w:rsidR="00AB0D40" w:rsidRDefault="00AB0D40" w:rsidP="00AB0D40">
            <w:pPr>
              <w:pStyle w:val="Prrafodelista"/>
              <w:numPr>
                <w:ilvl w:val="0"/>
                <w:numId w:val="8"/>
              </w:numPr>
              <w:spacing w:after="160"/>
              <w:jc w:val="both"/>
            </w:pPr>
            <w:r w:rsidRPr="003263A8">
              <w:t xml:space="preserve">Bienvenida </w:t>
            </w:r>
            <w:r w:rsidR="00FC5DCC">
              <w:t>y apertura del evento</w:t>
            </w:r>
            <w:r w:rsidRPr="003263A8">
              <w:t xml:space="preserve"> a cargo de</w:t>
            </w:r>
            <w:r>
              <w:t xml:space="preserve">l Abg. Pablo Jurado, </w:t>
            </w:r>
            <w:proofErr w:type="gramStart"/>
            <w:r>
              <w:t>Presidente</w:t>
            </w:r>
            <w:proofErr w:type="gramEnd"/>
            <w:r>
              <w:t xml:space="preserve"> de</w:t>
            </w:r>
            <w:r w:rsidR="00FC5DCC">
              <w:t>l</w:t>
            </w:r>
            <w:r w:rsidRPr="003263A8">
              <w:t xml:space="preserve"> CONGOPE</w:t>
            </w:r>
            <w:r w:rsidR="00952C46">
              <w:t>.</w:t>
            </w:r>
          </w:p>
          <w:p w14:paraId="56B5A668" w14:textId="5442EC53" w:rsidR="00AB0D40" w:rsidRPr="003263A8" w:rsidRDefault="00AB0D40" w:rsidP="00AB0D40">
            <w:pPr>
              <w:pStyle w:val="Prrafodelista"/>
              <w:numPr>
                <w:ilvl w:val="0"/>
                <w:numId w:val="8"/>
              </w:numPr>
              <w:spacing w:after="160"/>
              <w:jc w:val="both"/>
            </w:pPr>
            <w:r>
              <w:t xml:space="preserve">Palabras del Asambleísta José Chumpi, </w:t>
            </w:r>
            <w:proofErr w:type="gramStart"/>
            <w:r>
              <w:t>Presidente</w:t>
            </w:r>
            <w:proofErr w:type="gramEnd"/>
            <w:r>
              <w:t xml:space="preserve"> de la Comisión de Gobiernos Autónomos</w:t>
            </w:r>
            <w:r w:rsidR="00952C46">
              <w:t>,</w:t>
            </w:r>
            <w:r>
              <w:t xml:space="preserve"> Descentraliza</w:t>
            </w:r>
            <w:r w:rsidR="00952C46">
              <w:t>ción</w:t>
            </w:r>
            <w:r w:rsidR="00C21183">
              <w:t>, Competencias y Organización del Territorio.</w:t>
            </w:r>
          </w:p>
          <w:p w14:paraId="11BDBAB4" w14:textId="77777777" w:rsidR="00AB0D40" w:rsidRPr="00C10F80" w:rsidRDefault="00AB0D40" w:rsidP="00AB0D40">
            <w:pPr>
              <w:pStyle w:val="Prrafodelista"/>
              <w:numPr>
                <w:ilvl w:val="0"/>
                <w:numId w:val="8"/>
              </w:numPr>
              <w:spacing w:after="160"/>
              <w:jc w:val="both"/>
            </w:pPr>
            <w:r w:rsidRPr="003263A8">
              <w:t>Presentación de</w:t>
            </w:r>
            <w:r>
              <w:t xml:space="preserve"> </w:t>
            </w:r>
            <w:r w:rsidRPr="003263A8">
              <w:t>l</w:t>
            </w:r>
            <w:r>
              <w:t>as iniciativas y propuestas de reformas normativas por parte de CONGOPE</w:t>
            </w:r>
          </w:p>
          <w:p w14:paraId="57ABAE9B" w14:textId="1D2ECC05" w:rsidR="005C5100" w:rsidRDefault="00AB0D40" w:rsidP="005C5100">
            <w:pPr>
              <w:pStyle w:val="Prrafodelista"/>
              <w:numPr>
                <w:ilvl w:val="0"/>
                <w:numId w:val="8"/>
              </w:numPr>
              <w:spacing w:after="160"/>
              <w:jc w:val="both"/>
            </w:pPr>
            <w:r>
              <w:t>Presentación de observaciones a</w:t>
            </w:r>
            <w:r w:rsidR="00696225">
              <w:t>l proyecto de ley orgánica reformatoria al</w:t>
            </w:r>
            <w:r>
              <w:t xml:space="preserve"> Código Orgánico de Organización Territorial, Autonomía y Descentralización COOTAD</w:t>
            </w:r>
            <w:r w:rsidR="00696225">
              <w:t xml:space="preserve"> para el fortalecimiento de los gobiernos parroquiales</w:t>
            </w:r>
            <w:r w:rsidR="005C5100">
              <w:t xml:space="preserve">. </w:t>
            </w:r>
          </w:p>
          <w:p w14:paraId="6D47EA55" w14:textId="3C0E21B8" w:rsidR="005C5100" w:rsidRDefault="005C5100" w:rsidP="005C5100">
            <w:pPr>
              <w:pStyle w:val="Prrafodelista"/>
              <w:numPr>
                <w:ilvl w:val="0"/>
                <w:numId w:val="8"/>
              </w:numPr>
              <w:spacing w:after="160"/>
              <w:jc w:val="both"/>
            </w:pPr>
            <w:r w:rsidRPr="003263A8">
              <w:t>Presentación de</w:t>
            </w:r>
            <w:r>
              <w:t xml:space="preserve"> observaciones a</w:t>
            </w:r>
            <w:r w:rsidR="00230AE3">
              <w:t>l proyecto de ley orgánica reformatoria</w:t>
            </w:r>
            <w:r>
              <w:t xml:space="preserve"> </w:t>
            </w:r>
            <w:r w:rsidR="00230AE3">
              <w:t xml:space="preserve">a la Ley Orgánica para la Planificación Integral de la Circunscripción Territorial Especial </w:t>
            </w:r>
            <w:r>
              <w:t>Amazónica</w:t>
            </w:r>
            <w:r w:rsidR="00183E07">
              <w:t>.</w:t>
            </w:r>
          </w:p>
          <w:p w14:paraId="2872EFCD" w14:textId="24EC4CC8" w:rsidR="00AB0D40" w:rsidRPr="00C10F80" w:rsidRDefault="00AB0D40" w:rsidP="00AB0D40">
            <w:pPr>
              <w:pStyle w:val="Prrafodelista"/>
              <w:numPr>
                <w:ilvl w:val="0"/>
                <w:numId w:val="8"/>
              </w:numPr>
              <w:spacing w:after="160"/>
              <w:jc w:val="both"/>
            </w:pPr>
            <w:r w:rsidRPr="00C10F80">
              <w:t>Espacio para preguntas, comentarios e intervenciones</w:t>
            </w:r>
            <w:r w:rsidR="00240071">
              <w:t>.</w:t>
            </w:r>
          </w:p>
          <w:p w14:paraId="5C66471D" w14:textId="77777777" w:rsidR="00AB0D40" w:rsidRPr="003263A8" w:rsidRDefault="00AB0D40" w:rsidP="00AB0D40">
            <w:pPr>
              <w:pStyle w:val="Prrafodelista"/>
              <w:numPr>
                <w:ilvl w:val="0"/>
                <w:numId w:val="8"/>
              </w:numPr>
              <w:spacing w:after="160"/>
              <w:jc w:val="both"/>
            </w:pPr>
            <w:r>
              <w:t xml:space="preserve">Presentación de una propuesta de hoja de ruta </w:t>
            </w:r>
            <w:r w:rsidRPr="003263A8">
              <w:t>para el trámite de posibles iniciativas</w:t>
            </w:r>
            <w:r>
              <w:t>.</w:t>
            </w:r>
          </w:p>
          <w:p w14:paraId="6097D258" w14:textId="1F397E3C" w:rsidR="00165BF0" w:rsidRDefault="00AB0D40" w:rsidP="00206211">
            <w:pPr>
              <w:pStyle w:val="Prrafodelista"/>
              <w:numPr>
                <w:ilvl w:val="0"/>
                <w:numId w:val="8"/>
              </w:numPr>
              <w:spacing w:after="160"/>
              <w:jc w:val="both"/>
            </w:pPr>
            <w:r w:rsidRPr="003263A8">
              <w:t xml:space="preserve">Cierre del </w:t>
            </w:r>
            <w:r>
              <w:t xml:space="preserve">evento </w:t>
            </w:r>
            <w:r w:rsidRPr="003263A8">
              <w:t xml:space="preserve">a cargo de </w:t>
            </w:r>
            <w:r>
              <w:t xml:space="preserve">la señora Isabel Proaño, </w:t>
            </w:r>
            <w:proofErr w:type="gramStart"/>
            <w:r>
              <w:t>Directora Ejecutiva</w:t>
            </w:r>
            <w:proofErr w:type="gramEnd"/>
            <w:r>
              <w:t xml:space="preserve"> de</w:t>
            </w:r>
            <w:r w:rsidR="00240071">
              <w:t>l</w:t>
            </w:r>
            <w:r>
              <w:t xml:space="preserve"> </w:t>
            </w:r>
            <w:r w:rsidRPr="003263A8">
              <w:t>CONGOPE.</w:t>
            </w:r>
            <w:r>
              <w:t xml:space="preserve"> </w:t>
            </w:r>
          </w:p>
        </w:tc>
      </w:tr>
      <w:tr w:rsidR="00744548" w14:paraId="2E831E61" w14:textId="77777777" w:rsidTr="00A14982">
        <w:tc>
          <w:tcPr>
            <w:tcW w:w="2405" w:type="dxa"/>
          </w:tcPr>
          <w:p w14:paraId="18866D18" w14:textId="0C2F9822" w:rsidR="00744548" w:rsidRPr="001F473E" w:rsidRDefault="003C11F8" w:rsidP="00744548">
            <w:pPr>
              <w:rPr>
                <w:b/>
                <w:bCs/>
              </w:rPr>
            </w:pPr>
            <w:r>
              <w:rPr>
                <w:b/>
                <w:bCs/>
              </w:rPr>
              <w:lastRenderedPageBreak/>
              <w:t>7</w:t>
            </w:r>
            <w:r w:rsidR="00744548" w:rsidRPr="001F473E">
              <w:rPr>
                <w:b/>
                <w:bCs/>
              </w:rPr>
              <w:t>. Objetivo:</w:t>
            </w:r>
          </w:p>
        </w:tc>
        <w:tc>
          <w:tcPr>
            <w:tcW w:w="6423" w:type="dxa"/>
          </w:tcPr>
          <w:p w14:paraId="7813E69D" w14:textId="38C28504" w:rsidR="00036277" w:rsidRDefault="002542B2" w:rsidP="00E43DB5">
            <w:pPr>
              <w:jc w:val="both"/>
            </w:pPr>
            <w:r>
              <w:t>El evento</w:t>
            </w:r>
            <w:r w:rsidR="00AB0D40">
              <w:t xml:space="preserve"> Presentación de Iniciativas y Propuestas de Reformas Normativas por parte del Consorcio de Gobiernos Autónomos Provinciales del Ecuador – CONGOPE tiene como objetivo principal presentar</w:t>
            </w:r>
            <w:r>
              <w:t>, difundir y socializar</w:t>
            </w:r>
            <w:r w:rsidR="00611427">
              <w:t xml:space="preserve"> un conjunto de </w:t>
            </w:r>
            <w:r w:rsidR="00611427">
              <w:lastRenderedPageBreak/>
              <w:t>iniciativas de reformas normativas preparadas por el CONGOPE, para el fortalecimiento del ejercicio de las competencias de los gobiernos provinciales y el fortalecimiento de la descentralización, así como la presentación de los</w:t>
            </w:r>
            <w:r w:rsidR="00AB0D40">
              <w:t xml:space="preserve"> criterios técnicos respecto de </w:t>
            </w:r>
            <w:r w:rsidR="00611427">
              <w:t>proyectos de ley que se encuentran en trámite de aprobación legislativa</w:t>
            </w:r>
            <w:r w:rsidR="0042415D" w:rsidRPr="00E93D56">
              <w:t>.</w:t>
            </w:r>
          </w:p>
        </w:tc>
      </w:tr>
      <w:tr w:rsidR="00744548" w14:paraId="2422246F" w14:textId="77777777" w:rsidTr="00A14982">
        <w:tc>
          <w:tcPr>
            <w:tcW w:w="2405" w:type="dxa"/>
          </w:tcPr>
          <w:p w14:paraId="053FF06C" w14:textId="2FBAE071" w:rsidR="00744548" w:rsidRPr="001F473E" w:rsidRDefault="003C11F8" w:rsidP="00744548">
            <w:pPr>
              <w:rPr>
                <w:b/>
                <w:bCs/>
              </w:rPr>
            </w:pPr>
            <w:r>
              <w:rPr>
                <w:b/>
                <w:bCs/>
              </w:rPr>
              <w:lastRenderedPageBreak/>
              <w:t>8</w:t>
            </w:r>
            <w:r w:rsidR="00744548" w:rsidRPr="001F473E">
              <w:rPr>
                <w:b/>
                <w:bCs/>
              </w:rPr>
              <w:t>. Alcance</w:t>
            </w:r>
          </w:p>
        </w:tc>
        <w:tc>
          <w:tcPr>
            <w:tcW w:w="6423" w:type="dxa"/>
          </w:tcPr>
          <w:p w14:paraId="00F723B9" w14:textId="104E92AC" w:rsidR="0039616C" w:rsidRDefault="0011781C" w:rsidP="0039616C">
            <w:pPr>
              <w:jc w:val="both"/>
            </w:pPr>
            <w:r>
              <w:t xml:space="preserve">En este evento participarán </w:t>
            </w:r>
            <w:r w:rsidR="002D4C07">
              <w:t xml:space="preserve">los asambleístas miembros de </w:t>
            </w:r>
            <w:r w:rsidR="00AB0D40">
              <w:t xml:space="preserve">la </w:t>
            </w:r>
            <w:r w:rsidR="00AB0D40" w:rsidRPr="000E448E">
              <w:t>Comisión de Gobiernos Autónomos, Descentralización, Competencias y Organización del Territorio</w:t>
            </w:r>
            <w:r w:rsidR="00AB0D40">
              <w:t xml:space="preserve">; la </w:t>
            </w:r>
            <w:r w:rsidR="00AB0D40" w:rsidRPr="000E448E">
              <w:t>Comisión de Biodiversidad y Recursos Naturales</w:t>
            </w:r>
            <w:r w:rsidR="00AB0D40">
              <w:t xml:space="preserve">; la </w:t>
            </w:r>
            <w:r w:rsidR="00AB0D40" w:rsidRPr="000E448E">
              <w:t>Comisión del Desarrollo Económico, Productivo y la Microempresa</w:t>
            </w:r>
            <w:r w:rsidR="00AB0D40">
              <w:t xml:space="preserve">; y, la </w:t>
            </w:r>
            <w:r w:rsidR="00AB0D40" w:rsidRPr="000E448E">
              <w:t>Comisión de Régimen Económico y Tributario</w:t>
            </w:r>
            <w:r w:rsidR="00AB0D40">
              <w:t>, dado el alcance nacional que tiene la normativa que se abordará en la presentación.</w:t>
            </w:r>
          </w:p>
        </w:tc>
      </w:tr>
      <w:tr w:rsidR="00744548" w14:paraId="58816B39" w14:textId="77777777" w:rsidTr="00A14982">
        <w:tc>
          <w:tcPr>
            <w:tcW w:w="2405" w:type="dxa"/>
          </w:tcPr>
          <w:p w14:paraId="76AA043B" w14:textId="1464915F" w:rsidR="00744548" w:rsidRPr="001F473E" w:rsidRDefault="003C11F8" w:rsidP="00744548">
            <w:pPr>
              <w:rPr>
                <w:b/>
                <w:bCs/>
              </w:rPr>
            </w:pPr>
            <w:r>
              <w:rPr>
                <w:b/>
                <w:bCs/>
              </w:rPr>
              <w:t>9</w:t>
            </w:r>
            <w:r w:rsidR="00744548" w:rsidRPr="001F473E">
              <w:rPr>
                <w:b/>
                <w:bCs/>
              </w:rPr>
              <w:t xml:space="preserve">. Productos o servicios esperados </w:t>
            </w:r>
          </w:p>
        </w:tc>
        <w:tc>
          <w:tcPr>
            <w:tcW w:w="6423" w:type="dxa"/>
          </w:tcPr>
          <w:p w14:paraId="73713168" w14:textId="4FA8D45A" w:rsidR="009A4186" w:rsidRDefault="006A2D0A" w:rsidP="003514EF">
            <w:pPr>
              <w:jc w:val="both"/>
            </w:pPr>
            <w:r>
              <w:t xml:space="preserve">Realización </w:t>
            </w:r>
            <w:r w:rsidR="0070045C">
              <w:t>d</w:t>
            </w:r>
            <w:r w:rsidR="00F36109">
              <w:t>el Evento: “</w:t>
            </w:r>
            <w:r w:rsidR="0070045C">
              <w:t>Presentación de Iniciativas y Propuestas de Reformas Normativas por parte del Consorcio de Gobiernos Autónomos Provinciales del Ecuador – CONGOPE</w:t>
            </w:r>
            <w:r w:rsidR="00F36109" w:rsidRPr="00E93D56">
              <w:t>”</w:t>
            </w:r>
            <w:r w:rsidR="000C17E2" w:rsidRPr="00E93D56">
              <w:t>.</w:t>
            </w:r>
          </w:p>
        </w:tc>
      </w:tr>
    </w:tbl>
    <w:p w14:paraId="3DEE9369" w14:textId="319DEBE6" w:rsidR="00A14982" w:rsidRDefault="00A14982" w:rsidP="00A14982"/>
    <w:tbl>
      <w:tblPr>
        <w:tblStyle w:val="Tablaconcuadrcula"/>
        <w:tblW w:w="0" w:type="auto"/>
        <w:tblLook w:val="04A0" w:firstRow="1" w:lastRow="0" w:firstColumn="1" w:lastColumn="0" w:noHBand="0" w:noVBand="1"/>
      </w:tblPr>
      <w:tblGrid>
        <w:gridCol w:w="2405"/>
        <w:gridCol w:w="6423"/>
      </w:tblGrid>
      <w:tr w:rsidR="007F26F1" w14:paraId="1D4A47A1" w14:textId="77777777" w:rsidTr="0090440D">
        <w:tc>
          <w:tcPr>
            <w:tcW w:w="8828" w:type="dxa"/>
            <w:gridSpan w:val="2"/>
          </w:tcPr>
          <w:p w14:paraId="1A03C286" w14:textId="1D30E6CC" w:rsidR="007F26F1" w:rsidRPr="003C1B93" w:rsidRDefault="006116D7" w:rsidP="003C1B93">
            <w:pPr>
              <w:jc w:val="center"/>
              <w:rPr>
                <w:b/>
                <w:bCs/>
              </w:rPr>
            </w:pPr>
            <w:r w:rsidRPr="003C1B93">
              <w:rPr>
                <w:b/>
                <w:bCs/>
              </w:rPr>
              <w:t>Información específica</w:t>
            </w:r>
          </w:p>
        </w:tc>
      </w:tr>
      <w:tr w:rsidR="007F26F1" w14:paraId="440AA52F" w14:textId="77777777" w:rsidTr="007F26F1">
        <w:tc>
          <w:tcPr>
            <w:tcW w:w="2405" w:type="dxa"/>
          </w:tcPr>
          <w:p w14:paraId="45AAA0C3" w14:textId="67923C8E" w:rsidR="007F26F1" w:rsidRPr="003C1B93" w:rsidRDefault="00817FD4" w:rsidP="00A14982">
            <w:pPr>
              <w:rPr>
                <w:b/>
                <w:bCs/>
              </w:rPr>
            </w:pPr>
            <w:r w:rsidRPr="003C1B93">
              <w:rPr>
                <w:b/>
                <w:bCs/>
              </w:rPr>
              <w:t>Nombre o tema del evento</w:t>
            </w:r>
          </w:p>
        </w:tc>
        <w:tc>
          <w:tcPr>
            <w:tcW w:w="6423" w:type="dxa"/>
          </w:tcPr>
          <w:p w14:paraId="3DE6384D" w14:textId="2CBB99F4" w:rsidR="007F26F1" w:rsidRPr="003514EF" w:rsidRDefault="0070045C" w:rsidP="003514EF">
            <w:pPr>
              <w:jc w:val="both"/>
            </w:pPr>
            <w:r>
              <w:t>Presentación de Iniciativas y Propuestas de Reformas Normativas por parte del Consorcio de Gobiernos Autónomos Provinciales del Ecuador – CONGOPE</w:t>
            </w:r>
            <w:r w:rsidR="00004781">
              <w:t>.</w:t>
            </w:r>
          </w:p>
        </w:tc>
      </w:tr>
      <w:tr w:rsidR="00E05154" w14:paraId="3120B532" w14:textId="77777777" w:rsidTr="007F26F1">
        <w:tc>
          <w:tcPr>
            <w:tcW w:w="2405" w:type="dxa"/>
          </w:tcPr>
          <w:p w14:paraId="761C22DD" w14:textId="3971FA84" w:rsidR="00E05154" w:rsidRPr="003C1B93" w:rsidRDefault="00E05154" w:rsidP="00A14982">
            <w:pPr>
              <w:rPr>
                <w:b/>
                <w:bCs/>
              </w:rPr>
            </w:pPr>
            <w:r>
              <w:rPr>
                <w:b/>
                <w:bCs/>
              </w:rPr>
              <w:t>Lugar</w:t>
            </w:r>
            <w:r w:rsidR="00A22D29">
              <w:rPr>
                <w:b/>
                <w:bCs/>
              </w:rPr>
              <w:t xml:space="preserve"> </w:t>
            </w:r>
          </w:p>
        </w:tc>
        <w:tc>
          <w:tcPr>
            <w:tcW w:w="6423" w:type="dxa"/>
          </w:tcPr>
          <w:p w14:paraId="30726F33" w14:textId="7928FC54" w:rsidR="000015EE" w:rsidRPr="003514EF" w:rsidRDefault="0070045C" w:rsidP="003514EF">
            <w:pPr>
              <w:jc w:val="both"/>
            </w:pPr>
            <w:r>
              <w:t>Quito, Pichincha</w:t>
            </w:r>
          </w:p>
        </w:tc>
      </w:tr>
      <w:tr w:rsidR="00A22D29" w14:paraId="60A78BBE" w14:textId="77777777" w:rsidTr="007F26F1">
        <w:tc>
          <w:tcPr>
            <w:tcW w:w="2405" w:type="dxa"/>
          </w:tcPr>
          <w:p w14:paraId="600FD24E" w14:textId="5EB305FF" w:rsidR="00A22D29" w:rsidRPr="00A22D29" w:rsidRDefault="00A22D29" w:rsidP="00A14982">
            <w:pPr>
              <w:rPr>
                <w:b/>
                <w:bCs/>
              </w:rPr>
            </w:pPr>
            <w:r w:rsidRPr="00A22D29">
              <w:rPr>
                <w:b/>
                <w:bCs/>
              </w:rPr>
              <w:t>Hora</w:t>
            </w:r>
          </w:p>
        </w:tc>
        <w:tc>
          <w:tcPr>
            <w:tcW w:w="6423" w:type="dxa"/>
          </w:tcPr>
          <w:p w14:paraId="5A03D8F8" w14:textId="2C007218" w:rsidR="00A22D29" w:rsidRPr="00A22D29" w:rsidRDefault="00A22D29" w:rsidP="003514EF">
            <w:pPr>
              <w:jc w:val="both"/>
            </w:pPr>
            <w:r w:rsidRPr="00A22D29">
              <w:t>08:30 a 10:30</w:t>
            </w:r>
          </w:p>
        </w:tc>
      </w:tr>
      <w:tr w:rsidR="00355FD3" w14:paraId="3586C96E" w14:textId="77777777" w:rsidTr="00F86CD9">
        <w:trPr>
          <w:trHeight w:val="118"/>
        </w:trPr>
        <w:tc>
          <w:tcPr>
            <w:tcW w:w="2405" w:type="dxa"/>
          </w:tcPr>
          <w:p w14:paraId="177F911C" w14:textId="77777777" w:rsidR="00355FD3" w:rsidRPr="00A22D29" w:rsidRDefault="00355FD3" w:rsidP="00355FD3">
            <w:pPr>
              <w:rPr>
                <w:b/>
                <w:bCs/>
              </w:rPr>
            </w:pPr>
            <w:r w:rsidRPr="00A22D29">
              <w:rPr>
                <w:b/>
                <w:bCs/>
              </w:rPr>
              <w:t>Objetivo</w:t>
            </w:r>
          </w:p>
          <w:p w14:paraId="676FD34A" w14:textId="400BCD36" w:rsidR="00355FD3" w:rsidRPr="00A22D29" w:rsidRDefault="00355FD3" w:rsidP="00355FD3">
            <w:r w:rsidRPr="00A22D29">
              <w:rPr>
                <w:b/>
                <w:bCs/>
              </w:rPr>
              <w:t>comunicacional del producto:</w:t>
            </w:r>
          </w:p>
        </w:tc>
        <w:tc>
          <w:tcPr>
            <w:tcW w:w="6423" w:type="dxa"/>
          </w:tcPr>
          <w:p w14:paraId="1E1A3966" w14:textId="615B2CB7" w:rsidR="001B33BD" w:rsidRPr="00A22D29" w:rsidRDefault="001717ED" w:rsidP="001B33BD">
            <w:pPr>
              <w:tabs>
                <w:tab w:val="num" w:pos="720"/>
              </w:tabs>
              <w:jc w:val="both"/>
            </w:pPr>
            <w:r w:rsidRPr="00A22D29">
              <w:t>El CONGOPE</w:t>
            </w:r>
            <w:r w:rsidR="00FC1742" w:rsidRPr="00A22D29">
              <w:t>,</w:t>
            </w:r>
            <w:r w:rsidRPr="00A22D29">
              <w:t xml:space="preserve"> conforme sus atribuciones</w:t>
            </w:r>
            <w:r w:rsidR="00FC1742" w:rsidRPr="00A22D29">
              <w:t>,</w:t>
            </w:r>
            <w:r w:rsidRPr="00A22D29">
              <w:t xml:space="preserve"> a través</w:t>
            </w:r>
            <w:r w:rsidR="007648A8" w:rsidRPr="00A22D29">
              <w:t xml:space="preserve"> </w:t>
            </w:r>
            <w:r w:rsidR="00FC583F" w:rsidRPr="00A22D29">
              <w:t>de</w:t>
            </w:r>
            <w:r w:rsidR="0070045C" w:rsidRPr="00A22D29">
              <w:t xml:space="preserve"> </w:t>
            </w:r>
            <w:r w:rsidR="00FC583F" w:rsidRPr="00A22D29">
              <w:t>l</w:t>
            </w:r>
            <w:r w:rsidR="0070045C" w:rsidRPr="00A22D29">
              <w:t>a</w:t>
            </w:r>
            <w:r w:rsidR="00FC583F" w:rsidRPr="00A22D29">
              <w:t xml:space="preserve"> </w:t>
            </w:r>
            <w:r w:rsidR="0070045C" w:rsidRPr="00A22D29">
              <w:t>Presentación de Iniciativas y Propuestas de Reformas Normativas por parte del Consorcio de Gobiernos Autónomos Provinciales del Ecuador – CONGOPE</w:t>
            </w:r>
            <w:r w:rsidR="00FC583F" w:rsidRPr="00A22D29">
              <w:t xml:space="preserve">, </w:t>
            </w:r>
            <w:r w:rsidR="00737214" w:rsidRPr="00A22D29">
              <w:t xml:space="preserve">generará un espacio técnico </w:t>
            </w:r>
            <w:r w:rsidR="001E7B7F" w:rsidRPr="00A22D29">
              <w:t xml:space="preserve">para </w:t>
            </w:r>
            <w:r w:rsidR="0070045C" w:rsidRPr="00A22D29">
              <w:t>defensa de los intereses de sus representados, esto es los GADP, en concordancia con sus competencias estatutarias</w:t>
            </w:r>
            <w:r w:rsidR="00BD00F5" w:rsidRPr="00A22D29">
              <w:rPr>
                <w:lang w:val="es-ES"/>
              </w:rPr>
              <w:t>.</w:t>
            </w:r>
          </w:p>
          <w:p w14:paraId="71A1BFB3" w14:textId="6F18B340" w:rsidR="00FC583F" w:rsidRPr="00A22D29" w:rsidRDefault="00E835CF" w:rsidP="0052464F">
            <w:pPr>
              <w:jc w:val="both"/>
            </w:pPr>
            <w:r w:rsidRPr="00A22D29">
              <w:t xml:space="preserve"> </w:t>
            </w:r>
          </w:p>
          <w:p w14:paraId="454DAC28" w14:textId="18775E28" w:rsidR="001429F3" w:rsidRPr="00A22D29" w:rsidRDefault="00317FBB" w:rsidP="0052464F">
            <w:pPr>
              <w:jc w:val="both"/>
            </w:pPr>
            <w:r w:rsidRPr="00A22D29">
              <w:t xml:space="preserve">La realización de este </w:t>
            </w:r>
            <w:r w:rsidR="0070045C" w:rsidRPr="00A22D29">
              <w:t xml:space="preserve">evento </w:t>
            </w:r>
            <w:r w:rsidRPr="00A22D29">
              <w:t xml:space="preserve">permitirá posicionar </w:t>
            </w:r>
            <w:r w:rsidR="00E05154" w:rsidRPr="00A22D29">
              <w:t xml:space="preserve">al CONGOPE </w:t>
            </w:r>
            <w:r w:rsidR="0070045C" w:rsidRPr="00A22D29">
              <w:t>como líder en la representación y defensa de los derechos de los GADP; y, generar el vínculo dinámico con las autoridades de la Asamblea Nacional, para canalizar adecuadamente futuros criterios y observaciones técnicos respecto de propuestas legislativas</w:t>
            </w:r>
            <w:r w:rsidR="001429F3" w:rsidRPr="00A22D29">
              <w:t>.</w:t>
            </w:r>
          </w:p>
          <w:p w14:paraId="4809A835" w14:textId="4E92B0DC" w:rsidR="00355FD3" w:rsidRPr="00A22D29" w:rsidRDefault="00355FD3" w:rsidP="0052464F">
            <w:pPr>
              <w:jc w:val="both"/>
            </w:pPr>
          </w:p>
        </w:tc>
      </w:tr>
      <w:tr w:rsidR="00355FD3" w14:paraId="2A0DB0EA" w14:textId="77777777" w:rsidTr="007F26F1">
        <w:tc>
          <w:tcPr>
            <w:tcW w:w="2405" w:type="dxa"/>
          </w:tcPr>
          <w:p w14:paraId="0EEA4214" w14:textId="702A0CD2" w:rsidR="00355FD3" w:rsidRPr="003C1B93" w:rsidRDefault="00355FD3" w:rsidP="00355FD3">
            <w:pPr>
              <w:rPr>
                <w:b/>
                <w:bCs/>
              </w:rPr>
            </w:pPr>
            <w:r w:rsidRPr="003C1B93">
              <w:rPr>
                <w:b/>
                <w:bCs/>
              </w:rPr>
              <w:t>Públicos objetivos</w:t>
            </w:r>
          </w:p>
        </w:tc>
        <w:tc>
          <w:tcPr>
            <w:tcW w:w="6423" w:type="dxa"/>
          </w:tcPr>
          <w:p w14:paraId="4BF5A6D2" w14:textId="2BAFB440" w:rsidR="00317FBB" w:rsidRDefault="00317FBB" w:rsidP="00F36109">
            <w:r>
              <w:t xml:space="preserve">Autoridades </w:t>
            </w:r>
            <w:r w:rsidR="0070045C">
              <w:t xml:space="preserve">de la </w:t>
            </w:r>
            <w:r w:rsidR="0070045C" w:rsidRPr="000E448E">
              <w:t>Comisión de Gobiernos Autónomos, Descentralización, Competencias y Organización del Territorio</w:t>
            </w:r>
            <w:r w:rsidR="0070045C">
              <w:t xml:space="preserve">; </w:t>
            </w:r>
            <w:r w:rsidR="0070045C">
              <w:lastRenderedPageBreak/>
              <w:t xml:space="preserve">la </w:t>
            </w:r>
            <w:r w:rsidR="0070045C" w:rsidRPr="000E448E">
              <w:t>Comisión de Biodiversidad y Recursos Naturales</w:t>
            </w:r>
            <w:r w:rsidR="0070045C">
              <w:t xml:space="preserve">; la </w:t>
            </w:r>
            <w:r w:rsidR="0070045C" w:rsidRPr="000E448E">
              <w:t>Comisión del Desarrollo Económico, Productivo y la Microempresa</w:t>
            </w:r>
            <w:r w:rsidR="0070045C">
              <w:t xml:space="preserve">; y, la </w:t>
            </w:r>
            <w:r w:rsidR="0070045C" w:rsidRPr="000E448E">
              <w:t>Comisión de Régimen Económico y Tributario</w:t>
            </w:r>
            <w:r w:rsidR="00C0046D">
              <w:t>.</w:t>
            </w:r>
          </w:p>
        </w:tc>
      </w:tr>
      <w:tr w:rsidR="00355FD3" w14:paraId="088F9E12" w14:textId="77777777" w:rsidTr="007F26F1">
        <w:tc>
          <w:tcPr>
            <w:tcW w:w="2405" w:type="dxa"/>
          </w:tcPr>
          <w:p w14:paraId="4C03ACF7" w14:textId="77777777" w:rsidR="00355FD3" w:rsidRPr="003C1B93" w:rsidRDefault="00355FD3" w:rsidP="00355FD3">
            <w:pPr>
              <w:rPr>
                <w:b/>
                <w:bCs/>
              </w:rPr>
            </w:pPr>
            <w:r w:rsidRPr="003C1B93">
              <w:rPr>
                <w:b/>
                <w:bCs/>
              </w:rPr>
              <w:lastRenderedPageBreak/>
              <w:t>Requerimientos:</w:t>
            </w:r>
          </w:p>
          <w:p w14:paraId="6A3DC34B" w14:textId="440F5E37" w:rsidR="00355FD3" w:rsidRDefault="00355FD3" w:rsidP="00355FD3">
            <w:r w:rsidRPr="003C1B93">
              <w:rPr>
                <w:b/>
                <w:bCs/>
              </w:rPr>
              <w:t>equipos técnicos y recursos humanos</w:t>
            </w:r>
          </w:p>
        </w:tc>
        <w:tc>
          <w:tcPr>
            <w:tcW w:w="6423" w:type="dxa"/>
          </w:tcPr>
          <w:p w14:paraId="099D1D40" w14:textId="31FBC457" w:rsidR="00C82CBE" w:rsidRDefault="00020341" w:rsidP="0027572B">
            <w:r w:rsidRPr="00957082">
              <w:t xml:space="preserve">Alquiler de salón </w:t>
            </w:r>
            <w:r w:rsidR="00317FBB" w:rsidRPr="00957082">
              <w:t xml:space="preserve">con capacidad para </w:t>
            </w:r>
            <w:r w:rsidR="00BD2909">
              <w:t>40 personas</w:t>
            </w:r>
          </w:p>
          <w:p w14:paraId="69305C80" w14:textId="22A80A42" w:rsidR="00C270A4" w:rsidRDefault="00317FBB" w:rsidP="0027572B">
            <w:r w:rsidRPr="00957082">
              <w:t>Servicio de audio</w:t>
            </w:r>
          </w:p>
          <w:p w14:paraId="17938801" w14:textId="4A260E31" w:rsidR="0070045C" w:rsidRPr="00957082" w:rsidRDefault="0070045C" w:rsidP="0027572B">
            <w:r>
              <w:t>Proyector</w:t>
            </w:r>
            <w:r w:rsidR="001F507C">
              <w:t xml:space="preserve"> y pantalla</w:t>
            </w:r>
          </w:p>
          <w:p w14:paraId="2EA09675" w14:textId="1A9BAE57" w:rsidR="0020190E" w:rsidRPr="00957082" w:rsidRDefault="000419D5" w:rsidP="0027572B">
            <w:r w:rsidRPr="00957082">
              <w:t>Mesa técnica de trabajo</w:t>
            </w:r>
            <w:r w:rsidR="00C270A4" w:rsidRPr="00957082">
              <w:t xml:space="preserve"> </w:t>
            </w:r>
            <w:r w:rsidRPr="00957082">
              <w:t>vestida</w:t>
            </w:r>
          </w:p>
          <w:p w14:paraId="64E0368D" w14:textId="6DB8A0D0" w:rsidR="000419D5" w:rsidRDefault="008C533B" w:rsidP="0027572B">
            <w:r>
              <w:t xml:space="preserve">3 </w:t>
            </w:r>
            <w:r w:rsidR="00A22D29">
              <w:t>s</w:t>
            </w:r>
            <w:r w:rsidR="00C270A4" w:rsidRPr="00957082">
              <w:t xml:space="preserve">illas para </w:t>
            </w:r>
            <w:r w:rsidR="00317FBB" w:rsidRPr="00957082">
              <w:t>la mesa de trabajo</w:t>
            </w:r>
          </w:p>
          <w:p w14:paraId="360321F5" w14:textId="79BE8781" w:rsidR="008C533B" w:rsidRDefault="008C533B" w:rsidP="0027572B">
            <w:r>
              <w:t>Mesa de regi</w:t>
            </w:r>
            <w:r w:rsidR="00BD2909">
              <w:t>s</w:t>
            </w:r>
            <w:r>
              <w:t>tro</w:t>
            </w:r>
          </w:p>
          <w:p w14:paraId="2ACE189E" w14:textId="52091C23" w:rsidR="008C533B" w:rsidRPr="00957082" w:rsidRDefault="008C533B" w:rsidP="0027572B">
            <w:r>
              <w:t>2</w:t>
            </w:r>
            <w:r w:rsidR="00A41409">
              <w:t xml:space="preserve"> sillas para la mesa de registro</w:t>
            </w:r>
          </w:p>
          <w:p w14:paraId="430A48CF" w14:textId="5EFE386F" w:rsidR="000419D5" w:rsidRPr="00957082" w:rsidRDefault="000419D5" w:rsidP="0027572B">
            <w:r w:rsidRPr="00957082">
              <w:t>Logística y coordinación del evento</w:t>
            </w:r>
          </w:p>
          <w:p w14:paraId="5E79FA99" w14:textId="59C7D151" w:rsidR="000419D5" w:rsidRDefault="00FE76B7" w:rsidP="0027572B">
            <w:r w:rsidRPr="00957082">
              <w:t>Montaje y Desmontaje</w:t>
            </w:r>
          </w:p>
        </w:tc>
      </w:tr>
      <w:tr w:rsidR="00355FD3" w14:paraId="01570749" w14:textId="77777777" w:rsidTr="007F26F1">
        <w:tc>
          <w:tcPr>
            <w:tcW w:w="2405" w:type="dxa"/>
          </w:tcPr>
          <w:p w14:paraId="08AFCDE4" w14:textId="52D4BD57" w:rsidR="00355FD3" w:rsidRPr="003C1B93" w:rsidRDefault="00355FD3" w:rsidP="00355FD3">
            <w:pPr>
              <w:rPr>
                <w:b/>
                <w:bCs/>
              </w:rPr>
            </w:pPr>
            <w:r w:rsidRPr="003C1B93">
              <w:rPr>
                <w:b/>
                <w:bCs/>
              </w:rPr>
              <w:t>Observaciones:</w:t>
            </w:r>
          </w:p>
        </w:tc>
        <w:tc>
          <w:tcPr>
            <w:tcW w:w="6423" w:type="dxa"/>
          </w:tcPr>
          <w:p w14:paraId="5B7A63E4" w14:textId="2C01D9D3" w:rsidR="00355FD3" w:rsidRDefault="00FE76B7" w:rsidP="00355FD3">
            <w:pPr>
              <w:pStyle w:val="Prrafodelista"/>
            </w:pPr>
            <w:r>
              <w:t>Ninguna</w:t>
            </w:r>
          </w:p>
        </w:tc>
      </w:tr>
    </w:tbl>
    <w:p w14:paraId="126F968C" w14:textId="20263C52" w:rsidR="007F26F1" w:rsidRDefault="007F26F1" w:rsidP="00A14982"/>
    <w:p w14:paraId="23673F6C" w14:textId="77777777" w:rsidR="00F36109" w:rsidRDefault="00F36109" w:rsidP="00A14982"/>
    <w:tbl>
      <w:tblPr>
        <w:tblStyle w:val="Tablaconcuadrcula"/>
        <w:tblW w:w="0" w:type="auto"/>
        <w:tblInd w:w="-5" w:type="dxa"/>
        <w:tblLook w:val="04A0" w:firstRow="1" w:lastRow="0" w:firstColumn="1" w:lastColumn="0" w:noHBand="0" w:noVBand="1"/>
      </w:tblPr>
      <w:tblGrid>
        <w:gridCol w:w="4438"/>
        <w:gridCol w:w="4395"/>
      </w:tblGrid>
      <w:tr w:rsidR="0070045C" w14:paraId="67B33ACE" w14:textId="0FA92815" w:rsidTr="006147B1">
        <w:tc>
          <w:tcPr>
            <w:tcW w:w="8833" w:type="dxa"/>
            <w:gridSpan w:val="2"/>
          </w:tcPr>
          <w:p w14:paraId="677368D2" w14:textId="028D97BB" w:rsidR="0070045C" w:rsidRPr="00BB3985" w:rsidRDefault="0070045C" w:rsidP="00BB3985">
            <w:pPr>
              <w:jc w:val="center"/>
              <w:rPr>
                <w:b/>
                <w:bCs/>
              </w:rPr>
            </w:pPr>
            <w:r w:rsidRPr="00BB3985">
              <w:rPr>
                <w:b/>
                <w:bCs/>
              </w:rPr>
              <w:t>Responsables del área requirente</w:t>
            </w:r>
          </w:p>
        </w:tc>
      </w:tr>
      <w:tr w:rsidR="0070045C" w14:paraId="7C4D5039" w14:textId="51892D29" w:rsidTr="0070045C">
        <w:tc>
          <w:tcPr>
            <w:tcW w:w="4438" w:type="dxa"/>
          </w:tcPr>
          <w:p w14:paraId="0AC93C99" w14:textId="77777777" w:rsidR="0070045C" w:rsidRDefault="0070045C" w:rsidP="00A14982"/>
          <w:p w14:paraId="14926BB8" w14:textId="132B0D78" w:rsidR="0070045C" w:rsidRDefault="0070045C" w:rsidP="00A14982"/>
          <w:p w14:paraId="75B07F72" w14:textId="77777777" w:rsidR="0070045C" w:rsidRDefault="0070045C" w:rsidP="00A14982"/>
          <w:p w14:paraId="61E3D41D" w14:textId="270F6495" w:rsidR="0070045C" w:rsidRDefault="0070045C" w:rsidP="00A14982"/>
        </w:tc>
        <w:tc>
          <w:tcPr>
            <w:tcW w:w="4395" w:type="dxa"/>
          </w:tcPr>
          <w:p w14:paraId="169654D0" w14:textId="77777777" w:rsidR="0070045C" w:rsidRDefault="0070045C" w:rsidP="00A14982"/>
        </w:tc>
      </w:tr>
      <w:tr w:rsidR="0070045C" w14:paraId="7E1DD299" w14:textId="20407E04" w:rsidTr="0070045C">
        <w:tc>
          <w:tcPr>
            <w:tcW w:w="4438" w:type="dxa"/>
          </w:tcPr>
          <w:p w14:paraId="001B8690" w14:textId="776129DC" w:rsidR="0070045C" w:rsidRDefault="0070045C" w:rsidP="00344B6F">
            <w:r>
              <w:t>Elaborado por: Luis Santiana O.</w:t>
            </w:r>
          </w:p>
          <w:p w14:paraId="3D0B85EE" w14:textId="5CB6079E" w:rsidR="0070045C" w:rsidRDefault="0070045C" w:rsidP="00F86CD9">
            <w:r>
              <w:t>Jefe Jurídico</w:t>
            </w:r>
          </w:p>
        </w:tc>
        <w:tc>
          <w:tcPr>
            <w:tcW w:w="4395" w:type="dxa"/>
          </w:tcPr>
          <w:p w14:paraId="6B347787" w14:textId="77777777" w:rsidR="0070045C" w:rsidRDefault="0070045C" w:rsidP="00344B6F">
            <w:r>
              <w:t>Revisado por: Jaime Salazar</w:t>
            </w:r>
          </w:p>
          <w:p w14:paraId="652F19BF" w14:textId="422A817A" w:rsidR="0070045C" w:rsidRDefault="0070045C" w:rsidP="00344B6F">
            <w:r>
              <w:t>Director Jurídico</w:t>
            </w:r>
          </w:p>
        </w:tc>
      </w:tr>
    </w:tbl>
    <w:p w14:paraId="071B2DD0" w14:textId="77777777" w:rsidR="00A6014B" w:rsidRPr="00A14982" w:rsidRDefault="00A6014B" w:rsidP="00A14982"/>
    <w:sectPr w:rsidR="00A6014B" w:rsidRPr="00A14982" w:rsidSect="00961A60">
      <w:headerReference w:type="default" r:id="rId11"/>
      <w:footerReference w:type="default" r:id="rId12"/>
      <w:pgSz w:w="12240" w:h="15840"/>
      <w:pgMar w:top="1851" w:right="1701" w:bottom="1417" w:left="1701"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3643" w14:textId="77777777" w:rsidR="00EF456E" w:rsidRDefault="00EF456E" w:rsidP="00CA48D4">
      <w:r>
        <w:separator/>
      </w:r>
    </w:p>
  </w:endnote>
  <w:endnote w:type="continuationSeparator" w:id="0">
    <w:p w14:paraId="78449625" w14:textId="77777777" w:rsidR="00EF456E" w:rsidRDefault="00EF456E"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3522" w14:textId="4313E066" w:rsidR="00CA48D4" w:rsidRDefault="4C58DE82" w:rsidP="00CA48D4">
    <w:pPr>
      <w:pStyle w:val="Piedepgina"/>
      <w:ind w:left="-1701"/>
    </w:pPr>
    <w:r>
      <w:rPr>
        <w:noProof/>
      </w:rPr>
      <w:drawing>
        <wp:inline distT="0" distB="0" distL="0" distR="0" wp14:anchorId="280C7798" wp14:editId="614A60F5">
          <wp:extent cx="7783624" cy="1190394"/>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B118" w14:textId="77777777" w:rsidR="00EF456E" w:rsidRDefault="00EF456E" w:rsidP="00CA48D4">
      <w:r>
        <w:separator/>
      </w:r>
    </w:p>
  </w:footnote>
  <w:footnote w:type="continuationSeparator" w:id="0">
    <w:p w14:paraId="30289F85" w14:textId="77777777" w:rsidR="00EF456E" w:rsidRDefault="00EF456E" w:rsidP="00CA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632BFFFA">
          <wp:simplePos x="0" y="0"/>
          <wp:positionH relativeFrom="column">
            <wp:posOffset>-1111250</wp:posOffset>
          </wp:positionH>
          <wp:positionV relativeFrom="paragraph">
            <wp:posOffset>-582434</wp:posOffset>
          </wp:positionV>
          <wp:extent cx="7814368" cy="10901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4368" cy="109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E5D"/>
    <w:multiLevelType w:val="hybridMultilevel"/>
    <w:tmpl w:val="51FEF14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761A4C"/>
    <w:multiLevelType w:val="hybridMultilevel"/>
    <w:tmpl w:val="6BC60A06"/>
    <w:lvl w:ilvl="0" w:tplc="CB3C4AD6">
      <w:start w:val="11"/>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9DB2E4E"/>
    <w:multiLevelType w:val="hybridMultilevel"/>
    <w:tmpl w:val="5CA6D8E8"/>
    <w:lvl w:ilvl="0" w:tplc="D766F9AE">
      <w:start w:val="1"/>
      <w:numFmt w:val="bullet"/>
      <w:lvlText w:val="•"/>
      <w:lvlJc w:val="left"/>
      <w:pPr>
        <w:tabs>
          <w:tab w:val="num" w:pos="720"/>
        </w:tabs>
        <w:ind w:left="720" w:hanging="360"/>
      </w:pPr>
      <w:rPr>
        <w:rFonts w:ascii="Arial" w:hAnsi="Arial" w:hint="default"/>
      </w:rPr>
    </w:lvl>
    <w:lvl w:ilvl="1" w:tplc="38A8FD94" w:tentative="1">
      <w:start w:val="1"/>
      <w:numFmt w:val="bullet"/>
      <w:lvlText w:val="•"/>
      <w:lvlJc w:val="left"/>
      <w:pPr>
        <w:tabs>
          <w:tab w:val="num" w:pos="1440"/>
        </w:tabs>
        <w:ind w:left="1440" w:hanging="360"/>
      </w:pPr>
      <w:rPr>
        <w:rFonts w:ascii="Arial" w:hAnsi="Arial" w:hint="default"/>
      </w:rPr>
    </w:lvl>
    <w:lvl w:ilvl="2" w:tplc="AF307248" w:tentative="1">
      <w:start w:val="1"/>
      <w:numFmt w:val="bullet"/>
      <w:lvlText w:val="•"/>
      <w:lvlJc w:val="left"/>
      <w:pPr>
        <w:tabs>
          <w:tab w:val="num" w:pos="2160"/>
        </w:tabs>
        <w:ind w:left="2160" w:hanging="360"/>
      </w:pPr>
      <w:rPr>
        <w:rFonts w:ascii="Arial" w:hAnsi="Arial" w:hint="default"/>
      </w:rPr>
    </w:lvl>
    <w:lvl w:ilvl="3" w:tplc="9B987FEE" w:tentative="1">
      <w:start w:val="1"/>
      <w:numFmt w:val="bullet"/>
      <w:lvlText w:val="•"/>
      <w:lvlJc w:val="left"/>
      <w:pPr>
        <w:tabs>
          <w:tab w:val="num" w:pos="2880"/>
        </w:tabs>
        <w:ind w:left="2880" w:hanging="360"/>
      </w:pPr>
      <w:rPr>
        <w:rFonts w:ascii="Arial" w:hAnsi="Arial" w:hint="default"/>
      </w:rPr>
    </w:lvl>
    <w:lvl w:ilvl="4" w:tplc="49DE1B14" w:tentative="1">
      <w:start w:val="1"/>
      <w:numFmt w:val="bullet"/>
      <w:lvlText w:val="•"/>
      <w:lvlJc w:val="left"/>
      <w:pPr>
        <w:tabs>
          <w:tab w:val="num" w:pos="3600"/>
        </w:tabs>
        <w:ind w:left="3600" w:hanging="360"/>
      </w:pPr>
      <w:rPr>
        <w:rFonts w:ascii="Arial" w:hAnsi="Arial" w:hint="default"/>
      </w:rPr>
    </w:lvl>
    <w:lvl w:ilvl="5" w:tplc="358E0976" w:tentative="1">
      <w:start w:val="1"/>
      <w:numFmt w:val="bullet"/>
      <w:lvlText w:val="•"/>
      <w:lvlJc w:val="left"/>
      <w:pPr>
        <w:tabs>
          <w:tab w:val="num" w:pos="4320"/>
        </w:tabs>
        <w:ind w:left="4320" w:hanging="360"/>
      </w:pPr>
      <w:rPr>
        <w:rFonts w:ascii="Arial" w:hAnsi="Arial" w:hint="default"/>
      </w:rPr>
    </w:lvl>
    <w:lvl w:ilvl="6" w:tplc="5ED8EE22" w:tentative="1">
      <w:start w:val="1"/>
      <w:numFmt w:val="bullet"/>
      <w:lvlText w:val="•"/>
      <w:lvlJc w:val="left"/>
      <w:pPr>
        <w:tabs>
          <w:tab w:val="num" w:pos="5040"/>
        </w:tabs>
        <w:ind w:left="5040" w:hanging="360"/>
      </w:pPr>
      <w:rPr>
        <w:rFonts w:ascii="Arial" w:hAnsi="Arial" w:hint="default"/>
      </w:rPr>
    </w:lvl>
    <w:lvl w:ilvl="7" w:tplc="278A2762" w:tentative="1">
      <w:start w:val="1"/>
      <w:numFmt w:val="bullet"/>
      <w:lvlText w:val="•"/>
      <w:lvlJc w:val="left"/>
      <w:pPr>
        <w:tabs>
          <w:tab w:val="num" w:pos="5760"/>
        </w:tabs>
        <w:ind w:left="5760" w:hanging="360"/>
      </w:pPr>
      <w:rPr>
        <w:rFonts w:ascii="Arial" w:hAnsi="Arial" w:hint="default"/>
      </w:rPr>
    </w:lvl>
    <w:lvl w:ilvl="8" w:tplc="2F2058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CF1912"/>
    <w:multiLevelType w:val="hybridMultilevel"/>
    <w:tmpl w:val="E9864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6286755"/>
    <w:multiLevelType w:val="hybridMultilevel"/>
    <w:tmpl w:val="E750860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97478A1"/>
    <w:multiLevelType w:val="hybridMultilevel"/>
    <w:tmpl w:val="0308BF18"/>
    <w:lvl w:ilvl="0" w:tplc="4BFEE6C8">
      <w:start w:val="9"/>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94544B7"/>
    <w:multiLevelType w:val="hybridMultilevel"/>
    <w:tmpl w:val="94F4C2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F857071"/>
    <w:multiLevelType w:val="hybridMultilevel"/>
    <w:tmpl w:val="5A48D566"/>
    <w:lvl w:ilvl="0" w:tplc="365A9276">
      <w:start w:val="8"/>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173378232">
    <w:abstractNumId w:val="6"/>
  </w:num>
  <w:num w:numId="2" w16cid:durableId="1286472797">
    <w:abstractNumId w:val="0"/>
  </w:num>
  <w:num w:numId="3" w16cid:durableId="1765373814">
    <w:abstractNumId w:val="3"/>
  </w:num>
  <w:num w:numId="4" w16cid:durableId="494683540">
    <w:abstractNumId w:val="1"/>
  </w:num>
  <w:num w:numId="5" w16cid:durableId="1449817606">
    <w:abstractNumId w:val="5"/>
  </w:num>
  <w:num w:numId="6" w16cid:durableId="596594987">
    <w:abstractNumId w:val="7"/>
  </w:num>
  <w:num w:numId="7" w16cid:durableId="1939672431">
    <w:abstractNumId w:val="2"/>
  </w:num>
  <w:num w:numId="8" w16cid:durableId="2085567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015EE"/>
    <w:rsid w:val="00002240"/>
    <w:rsid w:val="00004781"/>
    <w:rsid w:val="00007F35"/>
    <w:rsid w:val="0001144B"/>
    <w:rsid w:val="00013CA3"/>
    <w:rsid w:val="00020341"/>
    <w:rsid w:val="0002465A"/>
    <w:rsid w:val="00034604"/>
    <w:rsid w:val="00036277"/>
    <w:rsid w:val="000419D5"/>
    <w:rsid w:val="000558AB"/>
    <w:rsid w:val="00075F9C"/>
    <w:rsid w:val="000B482A"/>
    <w:rsid w:val="000B60D0"/>
    <w:rsid w:val="000C17E2"/>
    <w:rsid w:val="000C7D5E"/>
    <w:rsid w:val="000D170A"/>
    <w:rsid w:val="000E448E"/>
    <w:rsid w:val="000E66D0"/>
    <w:rsid w:val="000E6CE2"/>
    <w:rsid w:val="00113819"/>
    <w:rsid w:val="0011781C"/>
    <w:rsid w:val="001221CE"/>
    <w:rsid w:val="001429F3"/>
    <w:rsid w:val="00156172"/>
    <w:rsid w:val="00165BF0"/>
    <w:rsid w:val="001717ED"/>
    <w:rsid w:val="00173062"/>
    <w:rsid w:val="00183E07"/>
    <w:rsid w:val="00191CDB"/>
    <w:rsid w:val="00197A18"/>
    <w:rsid w:val="001A3678"/>
    <w:rsid w:val="001B33BD"/>
    <w:rsid w:val="001B5878"/>
    <w:rsid w:val="001B5D9E"/>
    <w:rsid w:val="001D305F"/>
    <w:rsid w:val="001E70FA"/>
    <w:rsid w:val="001E7B7F"/>
    <w:rsid w:val="001F2963"/>
    <w:rsid w:val="001F473E"/>
    <w:rsid w:val="001F507C"/>
    <w:rsid w:val="0020020C"/>
    <w:rsid w:val="0020190E"/>
    <w:rsid w:val="00202765"/>
    <w:rsid w:val="00206211"/>
    <w:rsid w:val="0020720E"/>
    <w:rsid w:val="00230AE3"/>
    <w:rsid w:val="0023209A"/>
    <w:rsid w:val="00240071"/>
    <w:rsid w:val="0024178D"/>
    <w:rsid w:val="00252F4D"/>
    <w:rsid w:val="002542B2"/>
    <w:rsid w:val="00257857"/>
    <w:rsid w:val="002665B1"/>
    <w:rsid w:val="00271645"/>
    <w:rsid w:val="0027572B"/>
    <w:rsid w:val="002C6A4C"/>
    <w:rsid w:val="002D4C07"/>
    <w:rsid w:val="002D7345"/>
    <w:rsid w:val="002E050C"/>
    <w:rsid w:val="002F254E"/>
    <w:rsid w:val="002F3062"/>
    <w:rsid w:val="00307D38"/>
    <w:rsid w:val="00317FBB"/>
    <w:rsid w:val="00327498"/>
    <w:rsid w:val="00332B33"/>
    <w:rsid w:val="00344B6F"/>
    <w:rsid w:val="003514EF"/>
    <w:rsid w:val="00355FD3"/>
    <w:rsid w:val="00356C65"/>
    <w:rsid w:val="003621C3"/>
    <w:rsid w:val="0036311B"/>
    <w:rsid w:val="00364878"/>
    <w:rsid w:val="00367FA1"/>
    <w:rsid w:val="003772BF"/>
    <w:rsid w:val="0038621F"/>
    <w:rsid w:val="0039616C"/>
    <w:rsid w:val="003B5024"/>
    <w:rsid w:val="003C11F8"/>
    <w:rsid w:val="003C1B93"/>
    <w:rsid w:val="003E567F"/>
    <w:rsid w:val="004117A2"/>
    <w:rsid w:val="00421A1B"/>
    <w:rsid w:val="0042415D"/>
    <w:rsid w:val="00426BD5"/>
    <w:rsid w:val="0043164B"/>
    <w:rsid w:val="00436321"/>
    <w:rsid w:val="0043687F"/>
    <w:rsid w:val="004511C3"/>
    <w:rsid w:val="004522DC"/>
    <w:rsid w:val="00455F51"/>
    <w:rsid w:val="004641CA"/>
    <w:rsid w:val="0047284F"/>
    <w:rsid w:val="004948FF"/>
    <w:rsid w:val="004E17C7"/>
    <w:rsid w:val="004E4866"/>
    <w:rsid w:val="004F4FFC"/>
    <w:rsid w:val="004F6B26"/>
    <w:rsid w:val="00504060"/>
    <w:rsid w:val="0052464F"/>
    <w:rsid w:val="00540BF6"/>
    <w:rsid w:val="005562A1"/>
    <w:rsid w:val="00572964"/>
    <w:rsid w:val="005800D8"/>
    <w:rsid w:val="00587B3E"/>
    <w:rsid w:val="00590826"/>
    <w:rsid w:val="005A2DAA"/>
    <w:rsid w:val="005B04FB"/>
    <w:rsid w:val="005C5100"/>
    <w:rsid w:val="005E197B"/>
    <w:rsid w:val="00607494"/>
    <w:rsid w:val="00611427"/>
    <w:rsid w:val="006116D7"/>
    <w:rsid w:val="00652FCF"/>
    <w:rsid w:val="006619E7"/>
    <w:rsid w:val="006829A2"/>
    <w:rsid w:val="00685E89"/>
    <w:rsid w:val="006921A5"/>
    <w:rsid w:val="00696225"/>
    <w:rsid w:val="006A2D0A"/>
    <w:rsid w:val="006B2EE3"/>
    <w:rsid w:val="006B4E3C"/>
    <w:rsid w:val="006B799F"/>
    <w:rsid w:val="006C7331"/>
    <w:rsid w:val="006D2E99"/>
    <w:rsid w:val="006E2CCF"/>
    <w:rsid w:val="006E404D"/>
    <w:rsid w:val="006F2B67"/>
    <w:rsid w:val="0070045C"/>
    <w:rsid w:val="00705B28"/>
    <w:rsid w:val="00707661"/>
    <w:rsid w:val="00717FC9"/>
    <w:rsid w:val="007252EC"/>
    <w:rsid w:val="00731A47"/>
    <w:rsid w:val="00737214"/>
    <w:rsid w:val="00744548"/>
    <w:rsid w:val="0074684C"/>
    <w:rsid w:val="00751A61"/>
    <w:rsid w:val="007569D6"/>
    <w:rsid w:val="00760704"/>
    <w:rsid w:val="007619DF"/>
    <w:rsid w:val="007648A8"/>
    <w:rsid w:val="007744FE"/>
    <w:rsid w:val="00774C3B"/>
    <w:rsid w:val="0079728D"/>
    <w:rsid w:val="007B0345"/>
    <w:rsid w:val="007B0958"/>
    <w:rsid w:val="007D0218"/>
    <w:rsid w:val="007D4832"/>
    <w:rsid w:val="007E798A"/>
    <w:rsid w:val="007F26F1"/>
    <w:rsid w:val="007F3B78"/>
    <w:rsid w:val="007F6E1F"/>
    <w:rsid w:val="00806D07"/>
    <w:rsid w:val="008121E1"/>
    <w:rsid w:val="00817FD4"/>
    <w:rsid w:val="00877D7D"/>
    <w:rsid w:val="008C533B"/>
    <w:rsid w:val="0090440D"/>
    <w:rsid w:val="00905DDB"/>
    <w:rsid w:val="00911824"/>
    <w:rsid w:val="009376E4"/>
    <w:rsid w:val="00952C46"/>
    <w:rsid w:val="0095639F"/>
    <w:rsid w:val="00956EC1"/>
    <w:rsid w:val="00957082"/>
    <w:rsid w:val="00961A60"/>
    <w:rsid w:val="00972212"/>
    <w:rsid w:val="009746B0"/>
    <w:rsid w:val="009803A6"/>
    <w:rsid w:val="0098504E"/>
    <w:rsid w:val="009A066C"/>
    <w:rsid w:val="009A4186"/>
    <w:rsid w:val="009A636E"/>
    <w:rsid w:val="009B1231"/>
    <w:rsid w:val="009B2B64"/>
    <w:rsid w:val="009D3F82"/>
    <w:rsid w:val="00A14982"/>
    <w:rsid w:val="00A22D29"/>
    <w:rsid w:val="00A27522"/>
    <w:rsid w:val="00A41409"/>
    <w:rsid w:val="00A5257B"/>
    <w:rsid w:val="00A53FCE"/>
    <w:rsid w:val="00A55671"/>
    <w:rsid w:val="00A6014B"/>
    <w:rsid w:val="00A6178D"/>
    <w:rsid w:val="00A6781B"/>
    <w:rsid w:val="00A81574"/>
    <w:rsid w:val="00A915C6"/>
    <w:rsid w:val="00A96083"/>
    <w:rsid w:val="00AB0D40"/>
    <w:rsid w:val="00AE6718"/>
    <w:rsid w:val="00B20520"/>
    <w:rsid w:val="00B74E5A"/>
    <w:rsid w:val="00B77427"/>
    <w:rsid w:val="00B8100A"/>
    <w:rsid w:val="00BB2C97"/>
    <w:rsid w:val="00BB3985"/>
    <w:rsid w:val="00BD00F5"/>
    <w:rsid w:val="00BD2909"/>
    <w:rsid w:val="00BD7B0A"/>
    <w:rsid w:val="00C0046D"/>
    <w:rsid w:val="00C061A6"/>
    <w:rsid w:val="00C21183"/>
    <w:rsid w:val="00C270A4"/>
    <w:rsid w:val="00C300EE"/>
    <w:rsid w:val="00C36B23"/>
    <w:rsid w:val="00C41539"/>
    <w:rsid w:val="00C71DAA"/>
    <w:rsid w:val="00C82CBE"/>
    <w:rsid w:val="00CA275B"/>
    <w:rsid w:val="00CA3B8B"/>
    <w:rsid w:val="00CA48D4"/>
    <w:rsid w:val="00CB5EC0"/>
    <w:rsid w:val="00CC2BAB"/>
    <w:rsid w:val="00CD5CA1"/>
    <w:rsid w:val="00CD7FBC"/>
    <w:rsid w:val="00CE71BA"/>
    <w:rsid w:val="00CE7CE9"/>
    <w:rsid w:val="00D0355E"/>
    <w:rsid w:val="00D24EC6"/>
    <w:rsid w:val="00D25087"/>
    <w:rsid w:val="00D2570E"/>
    <w:rsid w:val="00D36BE3"/>
    <w:rsid w:val="00D412FA"/>
    <w:rsid w:val="00D4266D"/>
    <w:rsid w:val="00D631B2"/>
    <w:rsid w:val="00D643FB"/>
    <w:rsid w:val="00D71DB7"/>
    <w:rsid w:val="00D921B5"/>
    <w:rsid w:val="00D9348E"/>
    <w:rsid w:val="00DA2CBE"/>
    <w:rsid w:val="00DA2D17"/>
    <w:rsid w:val="00DA34B9"/>
    <w:rsid w:val="00DA650A"/>
    <w:rsid w:val="00DB6C9C"/>
    <w:rsid w:val="00DD18D2"/>
    <w:rsid w:val="00DE5DD8"/>
    <w:rsid w:val="00E05154"/>
    <w:rsid w:val="00E32C5F"/>
    <w:rsid w:val="00E43DB5"/>
    <w:rsid w:val="00E557EC"/>
    <w:rsid w:val="00E62A76"/>
    <w:rsid w:val="00E63925"/>
    <w:rsid w:val="00E74824"/>
    <w:rsid w:val="00E8266F"/>
    <w:rsid w:val="00E835CF"/>
    <w:rsid w:val="00E878B5"/>
    <w:rsid w:val="00E87CD1"/>
    <w:rsid w:val="00E93D56"/>
    <w:rsid w:val="00EF456E"/>
    <w:rsid w:val="00F138E7"/>
    <w:rsid w:val="00F2017D"/>
    <w:rsid w:val="00F20A02"/>
    <w:rsid w:val="00F248A3"/>
    <w:rsid w:val="00F25BE4"/>
    <w:rsid w:val="00F36109"/>
    <w:rsid w:val="00F42CFC"/>
    <w:rsid w:val="00F4355B"/>
    <w:rsid w:val="00F54B75"/>
    <w:rsid w:val="00F71402"/>
    <w:rsid w:val="00F81830"/>
    <w:rsid w:val="00F86CD9"/>
    <w:rsid w:val="00FA0B33"/>
    <w:rsid w:val="00FA11AC"/>
    <w:rsid w:val="00FA5A1A"/>
    <w:rsid w:val="00FB1E84"/>
    <w:rsid w:val="00FC0D39"/>
    <w:rsid w:val="00FC1742"/>
    <w:rsid w:val="00FC583F"/>
    <w:rsid w:val="00FC5DCC"/>
    <w:rsid w:val="00FD3675"/>
    <w:rsid w:val="00FD4207"/>
    <w:rsid w:val="00FE0156"/>
    <w:rsid w:val="00FE76B7"/>
    <w:rsid w:val="4C58DE82"/>
    <w:rsid w:val="58153158"/>
    <w:rsid w:val="70D07B83"/>
    <w:rsid w:val="7A5E356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docId w15:val="{E17ADD09-4559-49A1-BF59-BD65309B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39"/>
    <w:rsid w:val="00A1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14982"/>
    <w:pPr>
      <w:ind w:left="720"/>
      <w:contextualSpacing/>
    </w:pPr>
  </w:style>
  <w:style w:type="paragraph" w:styleId="Revisin">
    <w:name w:val="Revision"/>
    <w:hidden/>
    <w:uiPriority w:val="99"/>
    <w:semiHidden/>
    <w:rsid w:val="004F6B26"/>
  </w:style>
  <w:style w:type="character" w:styleId="Refdecomentario">
    <w:name w:val="annotation reference"/>
    <w:basedOn w:val="Fuentedeprrafopredeter"/>
    <w:uiPriority w:val="99"/>
    <w:semiHidden/>
    <w:unhideWhenUsed/>
    <w:rsid w:val="004F6B26"/>
    <w:rPr>
      <w:sz w:val="16"/>
      <w:szCs w:val="16"/>
    </w:rPr>
  </w:style>
  <w:style w:type="paragraph" w:styleId="Textocomentario">
    <w:name w:val="annotation text"/>
    <w:basedOn w:val="Normal"/>
    <w:link w:val="TextocomentarioCar"/>
    <w:uiPriority w:val="99"/>
    <w:unhideWhenUsed/>
    <w:rsid w:val="004F6B26"/>
    <w:rPr>
      <w:sz w:val="20"/>
      <w:szCs w:val="20"/>
    </w:rPr>
  </w:style>
  <w:style w:type="character" w:customStyle="1" w:styleId="TextocomentarioCar">
    <w:name w:val="Texto comentario Car"/>
    <w:basedOn w:val="Fuentedeprrafopredeter"/>
    <w:link w:val="Textocomentario"/>
    <w:uiPriority w:val="99"/>
    <w:rsid w:val="004F6B26"/>
    <w:rPr>
      <w:sz w:val="20"/>
      <w:szCs w:val="20"/>
    </w:rPr>
  </w:style>
  <w:style w:type="paragraph" w:styleId="Asuntodelcomentario">
    <w:name w:val="annotation subject"/>
    <w:basedOn w:val="Textocomentario"/>
    <w:next w:val="Textocomentario"/>
    <w:link w:val="AsuntodelcomentarioCar"/>
    <w:uiPriority w:val="99"/>
    <w:semiHidden/>
    <w:unhideWhenUsed/>
    <w:rsid w:val="004F6B26"/>
    <w:rPr>
      <w:b/>
      <w:bCs/>
    </w:rPr>
  </w:style>
  <w:style w:type="character" w:customStyle="1" w:styleId="AsuntodelcomentarioCar">
    <w:name w:val="Asunto del comentario Car"/>
    <w:basedOn w:val="TextocomentarioCar"/>
    <w:link w:val="Asuntodelcomentario"/>
    <w:uiPriority w:val="99"/>
    <w:semiHidden/>
    <w:rsid w:val="004F6B26"/>
    <w:rPr>
      <w:b/>
      <w:bCs/>
      <w:sz w:val="20"/>
      <w:szCs w:val="20"/>
    </w:rPr>
  </w:style>
  <w:style w:type="paragraph" w:styleId="NormalWeb">
    <w:name w:val="Normal (Web)"/>
    <w:basedOn w:val="Normal"/>
    <w:uiPriority w:val="99"/>
    <w:semiHidden/>
    <w:unhideWhenUsed/>
    <w:rsid w:val="0047284F"/>
    <w:pPr>
      <w:spacing w:before="100" w:beforeAutospacing="1" w:after="100" w:afterAutospacing="1"/>
    </w:pPr>
    <w:rPr>
      <w:rFonts w:ascii="Times New Roman" w:eastAsia="Times New Roman" w:hAnsi="Times New Roman" w:cs="Times New Roman"/>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73756">
      <w:bodyDiv w:val="1"/>
      <w:marLeft w:val="0"/>
      <w:marRight w:val="0"/>
      <w:marTop w:val="0"/>
      <w:marBottom w:val="0"/>
      <w:divBdr>
        <w:top w:val="none" w:sz="0" w:space="0" w:color="auto"/>
        <w:left w:val="none" w:sz="0" w:space="0" w:color="auto"/>
        <w:bottom w:val="none" w:sz="0" w:space="0" w:color="auto"/>
        <w:right w:val="none" w:sz="0" w:space="0" w:color="auto"/>
      </w:divBdr>
    </w:div>
    <w:div w:id="1393889676">
      <w:bodyDiv w:val="1"/>
      <w:marLeft w:val="0"/>
      <w:marRight w:val="0"/>
      <w:marTop w:val="0"/>
      <w:marBottom w:val="0"/>
      <w:divBdr>
        <w:top w:val="none" w:sz="0" w:space="0" w:color="auto"/>
        <w:left w:val="none" w:sz="0" w:space="0" w:color="auto"/>
        <w:bottom w:val="none" w:sz="0" w:space="0" w:color="auto"/>
        <w:right w:val="none" w:sz="0" w:space="0" w:color="auto"/>
      </w:divBdr>
      <w:divsChild>
        <w:div w:id="798841202">
          <w:marLeft w:val="360"/>
          <w:marRight w:val="0"/>
          <w:marTop w:val="200"/>
          <w:marBottom w:val="0"/>
          <w:divBdr>
            <w:top w:val="none" w:sz="0" w:space="0" w:color="auto"/>
            <w:left w:val="none" w:sz="0" w:space="0" w:color="auto"/>
            <w:bottom w:val="none" w:sz="0" w:space="0" w:color="auto"/>
            <w:right w:val="none" w:sz="0" w:space="0" w:color="auto"/>
          </w:divBdr>
        </w:div>
        <w:div w:id="2116553041">
          <w:marLeft w:val="360"/>
          <w:marRight w:val="0"/>
          <w:marTop w:val="200"/>
          <w:marBottom w:val="0"/>
          <w:divBdr>
            <w:top w:val="none" w:sz="0" w:space="0" w:color="auto"/>
            <w:left w:val="none" w:sz="0" w:space="0" w:color="auto"/>
            <w:bottom w:val="none" w:sz="0" w:space="0" w:color="auto"/>
            <w:right w:val="none" w:sz="0" w:space="0" w:color="auto"/>
          </w:divBdr>
        </w:div>
        <w:div w:id="81218028">
          <w:marLeft w:val="360"/>
          <w:marRight w:val="0"/>
          <w:marTop w:val="200"/>
          <w:marBottom w:val="0"/>
          <w:divBdr>
            <w:top w:val="none" w:sz="0" w:space="0" w:color="auto"/>
            <w:left w:val="none" w:sz="0" w:space="0" w:color="auto"/>
            <w:bottom w:val="none" w:sz="0" w:space="0" w:color="auto"/>
            <w:right w:val="none" w:sz="0" w:space="0" w:color="auto"/>
          </w:divBdr>
        </w:div>
        <w:div w:id="1545290258">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5" ma:contentTypeDescription="Crear nuevo documento." ma:contentTypeScope="" ma:versionID="4e2a4d01fafcadc4042d9f63777955d5">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47cf1e2e8b92a7d5f7c50eeccd2990ab"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2.xml><?xml version="1.0" encoding="utf-8"?>
<ds:datastoreItem xmlns:ds="http://schemas.openxmlformats.org/officeDocument/2006/customXml" ds:itemID="{30CB34F1-7360-4E37-A09E-0E710C5BAEC5}">
  <ds:schemaRefs>
    <ds:schemaRef ds:uri="http://schemas.openxmlformats.org/officeDocument/2006/bibliography"/>
  </ds:schemaRefs>
</ds:datastoreItem>
</file>

<file path=customXml/itemProps3.xml><?xml version="1.0" encoding="utf-8"?>
<ds:datastoreItem xmlns:ds="http://schemas.openxmlformats.org/officeDocument/2006/customXml" ds:itemID="{8F17B3FD-A8BC-4FBE-869C-D0F2FF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15</cp:revision>
  <dcterms:created xsi:type="dcterms:W3CDTF">2023-04-11T00:32:00Z</dcterms:created>
  <dcterms:modified xsi:type="dcterms:W3CDTF">2023-04-18T04:49:00Z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y fmtid="{D5CDD505-2E9C-101B-9397-08002B2CF9AE}" pid="3" name="MediaServiceImageTags">
    <vt:lpwstr/>
  </property>
</Properties>
</file>