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1CD" w:rsidRPr="007B6691" w:rsidRDefault="00D951CD" w:rsidP="00DF5017">
      <w:pPr>
        <w:jc w:val="right"/>
        <w:rPr>
          <w:rFonts w:ascii="Arial Narrow" w:hAnsi="Arial Narrow" w:cs="Arial"/>
          <w:b/>
          <w:sz w:val="22"/>
          <w:szCs w:val="22"/>
          <w:lang w:val="es-EC"/>
        </w:rPr>
      </w:pPr>
      <w:bookmarkStart w:id="0" w:name="_GoBack"/>
      <w:bookmarkEnd w:id="0"/>
      <w:r w:rsidRPr="007B6691">
        <w:rPr>
          <w:rFonts w:ascii="Arial Narrow" w:hAnsi="Arial Narrow" w:cs="Arial"/>
          <w:b/>
          <w:sz w:val="22"/>
          <w:szCs w:val="22"/>
          <w:lang w:val="es-EC"/>
        </w:rPr>
        <w:t xml:space="preserve">Oficio </w:t>
      </w:r>
      <w:r w:rsidRPr="007B6691">
        <w:rPr>
          <w:rFonts w:ascii="Arial Narrow" w:hAnsi="Arial Narrow" w:cs="Arial"/>
          <w:b/>
          <w:sz w:val="22"/>
          <w:szCs w:val="22"/>
          <w:highlight w:val="yellow"/>
          <w:lang w:val="es-EC"/>
        </w:rPr>
        <w:t>No.</w:t>
      </w:r>
      <w:r w:rsidR="002636A9" w:rsidRPr="007B6691">
        <w:rPr>
          <w:rFonts w:ascii="Arial Narrow" w:hAnsi="Arial Narrow" w:cs="Arial"/>
          <w:b/>
          <w:sz w:val="22"/>
          <w:szCs w:val="22"/>
          <w:highlight w:val="yellow"/>
          <w:lang w:val="es-EC"/>
        </w:rPr>
        <w:t xml:space="preserve"> </w:t>
      </w:r>
      <w:r w:rsidRPr="007B6691">
        <w:rPr>
          <w:rFonts w:ascii="Arial Narrow" w:hAnsi="Arial Narrow" w:cs="Arial"/>
          <w:b/>
          <w:sz w:val="22"/>
          <w:szCs w:val="22"/>
          <w:highlight w:val="yellow"/>
          <w:lang w:val="es-EC"/>
        </w:rPr>
        <w:t>-</w:t>
      </w:r>
      <w:r w:rsidR="005128A9" w:rsidRPr="007B6691">
        <w:rPr>
          <w:rFonts w:ascii="Arial Narrow" w:hAnsi="Arial Narrow" w:cs="Arial"/>
          <w:b/>
          <w:sz w:val="22"/>
          <w:szCs w:val="22"/>
          <w:highlight w:val="yellow"/>
          <w:lang w:val="es-EC"/>
        </w:rPr>
        <w:t>DE</w:t>
      </w:r>
      <w:r w:rsidRPr="007B6691">
        <w:rPr>
          <w:rFonts w:ascii="Arial Narrow" w:hAnsi="Arial Narrow" w:cs="Arial"/>
          <w:b/>
          <w:sz w:val="22"/>
          <w:szCs w:val="22"/>
          <w:highlight w:val="yellow"/>
          <w:lang w:val="es-EC"/>
        </w:rPr>
        <w:t>-</w:t>
      </w:r>
      <w:r w:rsidR="002636A9" w:rsidRPr="007B6691">
        <w:rPr>
          <w:rFonts w:ascii="Arial Narrow" w:hAnsi="Arial Narrow" w:cs="Arial"/>
          <w:b/>
          <w:sz w:val="22"/>
          <w:szCs w:val="22"/>
          <w:highlight w:val="yellow"/>
          <w:lang w:val="es-EC"/>
        </w:rPr>
        <w:t>LB</w:t>
      </w:r>
      <w:r w:rsidR="005128A9" w:rsidRPr="007B6691">
        <w:rPr>
          <w:rFonts w:ascii="Arial Narrow" w:hAnsi="Arial Narrow" w:cs="Arial"/>
          <w:b/>
          <w:sz w:val="22"/>
          <w:szCs w:val="22"/>
          <w:highlight w:val="yellow"/>
          <w:lang w:val="es-EC"/>
        </w:rPr>
        <w:t>-</w:t>
      </w:r>
      <w:r w:rsidRPr="007B6691">
        <w:rPr>
          <w:rFonts w:ascii="Arial Narrow" w:hAnsi="Arial Narrow" w:cs="Arial"/>
          <w:b/>
          <w:sz w:val="22"/>
          <w:szCs w:val="22"/>
          <w:highlight w:val="yellow"/>
          <w:lang w:val="es-EC"/>
        </w:rPr>
        <w:t>AME-</w:t>
      </w:r>
      <w:r w:rsidR="009B5712" w:rsidRPr="007B6691">
        <w:rPr>
          <w:rFonts w:ascii="Arial Narrow" w:hAnsi="Arial Narrow" w:cs="Arial"/>
          <w:b/>
          <w:sz w:val="22"/>
          <w:szCs w:val="22"/>
          <w:highlight w:val="yellow"/>
          <w:lang w:val="es-EC"/>
        </w:rPr>
        <w:t>2</w:t>
      </w:r>
      <w:r w:rsidR="00806F73" w:rsidRPr="007B6691">
        <w:rPr>
          <w:rFonts w:ascii="Arial Narrow" w:hAnsi="Arial Narrow" w:cs="Arial"/>
          <w:b/>
          <w:sz w:val="22"/>
          <w:szCs w:val="22"/>
          <w:highlight w:val="yellow"/>
          <w:lang w:val="es-EC"/>
        </w:rPr>
        <w:t>020</w:t>
      </w:r>
    </w:p>
    <w:p w:rsidR="00D951CD" w:rsidRPr="007B6691" w:rsidRDefault="00D951CD" w:rsidP="00DF5017">
      <w:pPr>
        <w:jc w:val="right"/>
        <w:rPr>
          <w:rFonts w:ascii="Arial Narrow" w:hAnsi="Arial Narrow" w:cs="Arial"/>
          <w:b/>
          <w:color w:val="000000"/>
          <w:sz w:val="22"/>
          <w:szCs w:val="22"/>
          <w:lang w:val="es-EC"/>
        </w:rPr>
      </w:pPr>
      <w:r w:rsidRPr="007B6691">
        <w:rPr>
          <w:rFonts w:ascii="Arial Narrow" w:hAnsi="Arial Narrow" w:cs="Arial"/>
          <w:b/>
          <w:color w:val="000000"/>
          <w:sz w:val="22"/>
          <w:szCs w:val="22"/>
          <w:lang w:val="es-EC"/>
        </w:rPr>
        <w:t>Quito, D.M.,</w:t>
      </w:r>
      <w:r w:rsidR="009B5712" w:rsidRPr="007B6691">
        <w:rPr>
          <w:rFonts w:ascii="Arial Narrow" w:hAnsi="Arial Narrow" w:cs="Arial"/>
          <w:b/>
          <w:color w:val="000000"/>
          <w:sz w:val="22"/>
          <w:szCs w:val="22"/>
          <w:lang w:val="es-EC"/>
        </w:rPr>
        <w:t xml:space="preserve"> </w:t>
      </w:r>
      <w:r w:rsidR="00A1450B" w:rsidRPr="007B6691">
        <w:rPr>
          <w:rFonts w:ascii="Arial Narrow" w:hAnsi="Arial Narrow" w:cs="Arial"/>
          <w:b/>
          <w:color w:val="000000"/>
          <w:sz w:val="22"/>
          <w:szCs w:val="22"/>
          <w:lang w:val="es-EC"/>
        </w:rPr>
        <w:t>17</w:t>
      </w:r>
      <w:r w:rsidR="00806F73" w:rsidRPr="007B6691">
        <w:rPr>
          <w:rFonts w:ascii="Arial Narrow" w:hAnsi="Arial Narrow" w:cs="Arial"/>
          <w:b/>
          <w:color w:val="000000"/>
          <w:sz w:val="22"/>
          <w:szCs w:val="22"/>
          <w:lang w:val="es-EC"/>
        </w:rPr>
        <w:t xml:space="preserve"> de </w:t>
      </w:r>
      <w:r w:rsidR="00FE4EED" w:rsidRPr="007B6691">
        <w:rPr>
          <w:rFonts w:ascii="Arial Narrow" w:hAnsi="Arial Narrow" w:cs="Arial"/>
          <w:b/>
          <w:color w:val="000000"/>
          <w:sz w:val="22"/>
          <w:szCs w:val="22"/>
          <w:lang w:val="es-EC"/>
        </w:rPr>
        <w:t>Febrero</w:t>
      </w:r>
      <w:r w:rsidR="00806F73" w:rsidRPr="007B6691">
        <w:rPr>
          <w:rFonts w:ascii="Arial Narrow" w:hAnsi="Arial Narrow" w:cs="Arial"/>
          <w:b/>
          <w:color w:val="000000"/>
          <w:sz w:val="22"/>
          <w:szCs w:val="22"/>
          <w:lang w:val="es-EC"/>
        </w:rPr>
        <w:t xml:space="preserve"> del 2020</w:t>
      </w:r>
    </w:p>
    <w:p w:rsidR="00D951CD" w:rsidRPr="007B6691" w:rsidRDefault="00D951CD" w:rsidP="00DF5017">
      <w:pPr>
        <w:jc w:val="right"/>
        <w:rPr>
          <w:rFonts w:ascii="Arial Narrow" w:hAnsi="Arial Narrow" w:cs="Arial"/>
          <w:b/>
          <w:sz w:val="22"/>
          <w:szCs w:val="22"/>
          <w:lang w:val="es-EC"/>
        </w:rPr>
      </w:pPr>
    </w:p>
    <w:p w:rsidR="00F73C36" w:rsidRPr="007B6691" w:rsidRDefault="00F73C36" w:rsidP="007B6691">
      <w:pPr>
        <w:jc w:val="both"/>
        <w:rPr>
          <w:rFonts w:ascii="Arial Narrow" w:hAnsi="Arial Narrow" w:cs="Arial"/>
          <w:b/>
          <w:sz w:val="22"/>
          <w:szCs w:val="22"/>
          <w:lang w:val="es-EC"/>
        </w:rPr>
      </w:pPr>
    </w:p>
    <w:p w:rsidR="00A1450B" w:rsidRPr="007B6691" w:rsidRDefault="00A1450B" w:rsidP="007B6691">
      <w:pPr>
        <w:jc w:val="both"/>
        <w:rPr>
          <w:rFonts w:ascii="Arial Narrow" w:hAnsi="Arial Narrow" w:cs="Arial"/>
          <w:b/>
          <w:sz w:val="22"/>
          <w:szCs w:val="22"/>
          <w:lang w:val="es-EC"/>
        </w:rPr>
      </w:pPr>
      <w:r w:rsidRPr="007B6691">
        <w:rPr>
          <w:rFonts w:ascii="Arial Narrow" w:hAnsi="Arial Narrow" w:cs="Arial"/>
          <w:b/>
          <w:sz w:val="22"/>
          <w:szCs w:val="22"/>
          <w:lang w:val="es-EC"/>
        </w:rPr>
        <w:t>ASAMBLEA NACIONAL DE LA REPÚBLICA DEL ECUADOR</w:t>
      </w:r>
    </w:p>
    <w:p w:rsidR="00D951CD" w:rsidRPr="007B6691" w:rsidRDefault="005A60DA" w:rsidP="007B6691">
      <w:pPr>
        <w:jc w:val="both"/>
        <w:rPr>
          <w:rFonts w:ascii="Arial Narrow" w:hAnsi="Arial Narrow" w:cs="Arial"/>
          <w:b/>
          <w:sz w:val="22"/>
          <w:szCs w:val="22"/>
          <w:lang w:val="es-EC"/>
        </w:rPr>
      </w:pPr>
      <w:r w:rsidRPr="007B6691">
        <w:rPr>
          <w:rFonts w:ascii="Arial Narrow" w:hAnsi="Arial Narrow" w:cs="Arial"/>
          <w:b/>
          <w:sz w:val="22"/>
          <w:szCs w:val="22"/>
          <w:lang w:val="es-EC"/>
        </w:rPr>
        <w:t>Atte.</w:t>
      </w:r>
      <w:r w:rsidRPr="007B6691">
        <w:rPr>
          <w:rFonts w:ascii="Arial Narrow" w:hAnsi="Arial Narrow" w:cs="Arial"/>
          <w:b/>
          <w:sz w:val="22"/>
          <w:szCs w:val="22"/>
          <w:lang w:val="es-EC"/>
        </w:rPr>
        <w:tab/>
      </w:r>
      <w:r w:rsidR="00A1450B" w:rsidRPr="007B6691">
        <w:rPr>
          <w:rFonts w:ascii="Arial Narrow" w:hAnsi="Arial Narrow" w:cs="Arial"/>
          <w:sz w:val="22"/>
          <w:szCs w:val="22"/>
          <w:lang w:val="es-EC"/>
        </w:rPr>
        <w:t xml:space="preserve">Ing. César </w:t>
      </w:r>
      <w:proofErr w:type="spellStart"/>
      <w:r w:rsidR="00A1450B" w:rsidRPr="007B6691">
        <w:rPr>
          <w:rFonts w:ascii="Arial Narrow" w:hAnsi="Arial Narrow" w:cs="Arial"/>
          <w:sz w:val="22"/>
          <w:szCs w:val="22"/>
          <w:lang w:val="es-EC"/>
        </w:rPr>
        <w:t>Litardo</w:t>
      </w:r>
      <w:proofErr w:type="spellEnd"/>
      <w:r w:rsidR="008F2232" w:rsidRPr="007B6691">
        <w:rPr>
          <w:rFonts w:ascii="Arial Narrow" w:hAnsi="Arial Narrow" w:cs="Arial"/>
          <w:sz w:val="22"/>
          <w:szCs w:val="22"/>
          <w:lang w:val="es-EC"/>
        </w:rPr>
        <w:t xml:space="preserve"> /</w:t>
      </w:r>
      <w:r w:rsidR="00F73C36" w:rsidRPr="007B6691">
        <w:rPr>
          <w:rFonts w:ascii="Arial Narrow" w:hAnsi="Arial Narrow" w:cs="Arial"/>
          <w:b/>
          <w:sz w:val="22"/>
          <w:szCs w:val="22"/>
          <w:lang w:val="es-EC"/>
        </w:rPr>
        <w:t xml:space="preserve">Presidente </w:t>
      </w:r>
    </w:p>
    <w:p w:rsidR="008F2232" w:rsidRPr="007B6691" w:rsidRDefault="00F73C36" w:rsidP="007B6691">
      <w:pPr>
        <w:jc w:val="both"/>
        <w:rPr>
          <w:rFonts w:ascii="Arial Narrow" w:hAnsi="Arial Narrow" w:cs="Arial"/>
          <w:b/>
          <w:sz w:val="22"/>
          <w:szCs w:val="22"/>
          <w:lang w:val="es-EC"/>
        </w:rPr>
      </w:pPr>
      <w:proofErr w:type="gramStart"/>
      <w:r w:rsidRPr="007B6691">
        <w:rPr>
          <w:rFonts w:ascii="Arial Narrow" w:hAnsi="Arial Narrow" w:cs="Arial"/>
          <w:b/>
          <w:sz w:val="22"/>
          <w:szCs w:val="22"/>
          <w:lang w:val="es-EC"/>
        </w:rPr>
        <w:t>c.c</w:t>
      </w:r>
      <w:proofErr w:type="gramEnd"/>
      <w:r w:rsidRPr="007B6691">
        <w:rPr>
          <w:rFonts w:ascii="Arial Narrow" w:hAnsi="Arial Narrow" w:cs="Arial"/>
          <w:b/>
          <w:sz w:val="22"/>
          <w:szCs w:val="22"/>
          <w:lang w:val="es-EC"/>
        </w:rPr>
        <w:t xml:space="preserve">. </w:t>
      </w:r>
      <w:r w:rsidRPr="007B6691">
        <w:rPr>
          <w:rFonts w:ascii="Arial Narrow" w:hAnsi="Arial Narrow" w:cs="Arial"/>
          <w:b/>
          <w:sz w:val="22"/>
          <w:szCs w:val="22"/>
          <w:lang w:val="es-EC"/>
        </w:rPr>
        <w:tab/>
      </w:r>
      <w:r w:rsidR="00A1450B" w:rsidRPr="007B6691">
        <w:rPr>
          <w:rFonts w:ascii="Arial Narrow" w:hAnsi="Arial Narrow" w:cs="Arial"/>
          <w:sz w:val="22"/>
          <w:szCs w:val="22"/>
          <w:lang w:val="es-EC"/>
        </w:rPr>
        <w:t>Abg. Héctor Yépez /</w:t>
      </w:r>
      <w:r w:rsidR="00A1450B" w:rsidRPr="007B6691">
        <w:rPr>
          <w:rFonts w:ascii="Arial Narrow" w:hAnsi="Arial Narrow" w:cs="Arial"/>
          <w:b/>
          <w:sz w:val="22"/>
          <w:szCs w:val="22"/>
          <w:lang w:val="es-EC"/>
        </w:rPr>
        <w:t>Presidente de la Comisión de Gobiernos Autónomos</w:t>
      </w:r>
    </w:p>
    <w:p w:rsidR="008F2232" w:rsidRPr="007B6691" w:rsidRDefault="00F73C36" w:rsidP="007B6691">
      <w:pPr>
        <w:jc w:val="both"/>
        <w:rPr>
          <w:rFonts w:ascii="Arial Narrow" w:hAnsi="Arial Narrow" w:cs="Arial"/>
          <w:b/>
          <w:sz w:val="22"/>
          <w:szCs w:val="22"/>
          <w:lang w:val="es-EC"/>
        </w:rPr>
      </w:pPr>
      <w:r w:rsidRPr="007B6691">
        <w:rPr>
          <w:rFonts w:ascii="Arial Narrow" w:hAnsi="Arial Narrow" w:cs="Arial"/>
          <w:b/>
          <w:sz w:val="22"/>
          <w:szCs w:val="22"/>
          <w:lang w:val="es-EC"/>
        </w:rPr>
        <w:tab/>
      </w:r>
    </w:p>
    <w:p w:rsidR="00C9318C" w:rsidRPr="007B6691" w:rsidRDefault="008F2232" w:rsidP="007B6691">
      <w:pPr>
        <w:jc w:val="both"/>
        <w:rPr>
          <w:rFonts w:ascii="Arial Narrow" w:hAnsi="Arial Narrow" w:cs="Arial"/>
          <w:sz w:val="22"/>
          <w:szCs w:val="22"/>
          <w:lang w:val="es-EC"/>
        </w:rPr>
      </w:pPr>
      <w:r w:rsidRPr="007B6691">
        <w:rPr>
          <w:rFonts w:ascii="Arial Narrow" w:hAnsi="Arial Narrow" w:cs="Arial"/>
          <w:sz w:val="22"/>
          <w:szCs w:val="22"/>
          <w:lang w:val="es-EC"/>
        </w:rPr>
        <w:t>En su despacho</w:t>
      </w:r>
      <w:r w:rsidR="00F73C36" w:rsidRPr="007B6691">
        <w:rPr>
          <w:rFonts w:ascii="Arial Narrow" w:hAnsi="Arial Narrow" w:cs="Arial"/>
          <w:sz w:val="22"/>
          <w:szCs w:val="22"/>
          <w:lang w:val="es-EC"/>
        </w:rPr>
        <w:t>.</w:t>
      </w:r>
    </w:p>
    <w:p w:rsidR="009B5712" w:rsidRPr="007B6691" w:rsidRDefault="009B5712" w:rsidP="007B6691">
      <w:pPr>
        <w:jc w:val="both"/>
        <w:rPr>
          <w:rFonts w:ascii="Arial Narrow" w:hAnsi="Arial Narrow" w:cs="Arial"/>
          <w:b/>
          <w:i/>
          <w:sz w:val="22"/>
          <w:szCs w:val="22"/>
          <w:lang w:val="es-EC"/>
        </w:rPr>
      </w:pPr>
    </w:p>
    <w:p w:rsidR="00DC2485" w:rsidRPr="007B6691" w:rsidRDefault="00DC2485" w:rsidP="007B6691">
      <w:pPr>
        <w:pBdr>
          <w:bottom w:val="single" w:sz="6" w:space="1" w:color="auto"/>
        </w:pBdr>
        <w:jc w:val="both"/>
        <w:rPr>
          <w:rFonts w:ascii="Arial Narrow" w:hAnsi="Arial Narrow" w:cs="Arial"/>
          <w:i/>
          <w:sz w:val="22"/>
          <w:szCs w:val="22"/>
          <w:lang w:val="es-EC"/>
        </w:rPr>
      </w:pPr>
      <w:r w:rsidRPr="007B6691">
        <w:rPr>
          <w:rFonts w:ascii="Arial Narrow" w:hAnsi="Arial Narrow" w:cs="Arial"/>
          <w:b/>
          <w:i/>
          <w:sz w:val="22"/>
          <w:szCs w:val="22"/>
          <w:lang w:val="es-EC"/>
        </w:rPr>
        <w:t xml:space="preserve">Ref.: </w:t>
      </w:r>
      <w:r w:rsidR="002041A1" w:rsidRPr="007B6691">
        <w:rPr>
          <w:rFonts w:ascii="Arial Narrow" w:hAnsi="Arial Narrow" w:cs="Arial"/>
          <w:i/>
          <w:sz w:val="22"/>
          <w:szCs w:val="22"/>
          <w:lang w:val="es-EC"/>
        </w:rPr>
        <w:t>Proyecto</w:t>
      </w:r>
      <w:r w:rsidR="0026712F" w:rsidRPr="007B6691">
        <w:rPr>
          <w:rFonts w:ascii="Arial Narrow" w:hAnsi="Arial Narrow" w:cs="Arial"/>
          <w:i/>
          <w:sz w:val="22"/>
          <w:szCs w:val="22"/>
          <w:lang w:val="es-EC"/>
        </w:rPr>
        <w:t xml:space="preserve"> de Reforma Integral de Código Orgánico de Organización Territorial, Autonomía y Descentralización (COOTAD</w:t>
      </w:r>
      <w:r w:rsidR="00FB16E6" w:rsidRPr="007B6691">
        <w:rPr>
          <w:rFonts w:ascii="Arial Narrow" w:hAnsi="Arial Narrow" w:cs="Arial"/>
          <w:i/>
          <w:sz w:val="22"/>
          <w:szCs w:val="22"/>
          <w:lang w:val="es-EC"/>
        </w:rPr>
        <w:t>).- Informe para Primer Debate /Propuestas 2020.</w:t>
      </w:r>
    </w:p>
    <w:p w:rsidR="00DC2485" w:rsidRPr="007B6691" w:rsidRDefault="00DC2485" w:rsidP="007B6691">
      <w:pPr>
        <w:jc w:val="both"/>
        <w:rPr>
          <w:rFonts w:ascii="Arial Narrow" w:hAnsi="Arial Narrow" w:cs="Arial"/>
          <w:i/>
          <w:sz w:val="22"/>
          <w:szCs w:val="22"/>
          <w:lang w:val="es-EC"/>
        </w:rPr>
      </w:pPr>
    </w:p>
    <w:p w:rsidR="00D951CD" w:rsidRPr="007B6691" w:rsidRDefault="009B5712" w:rsidP="007B6691">
      <w:pPr>
        <w:jc w:val="both"/>
        <w:rPr>
          <w:rFonts w:ascii="Arial Narrow" w:hAnsi="Arial Narrow" w:cs="Arial"/>
          <w:sz w:val="22"/>
          <w:szCs w:val="22"/>
          <w:lang w:val="es-EC"/>
        </w:rPr>
      </w:pPr>
      <w:r w:rsidRPr="007B6691">
        <w:rPr>
          <w:rFonts w:ascii="Arial Narrow" w:hAnsi="Arial Narrow" w:cs="Arial"/>
          <w:sz w:val="22"/>
          <w:szCs w:val="22"/>
          <w:lang w:val="es-EC"/>
        </w:rPr>
        <w:t>De nuestras consideraciones:</w:t>
      </w:r>
    </w:p>
    <w:p w:rsidR="00D951CD" w:rsidRPr="007B6691" w:rsidRDefault="00D951CD" w:rsidP="007B6691">
      <w:pPr>
        <w:jc w:val="both"/>
        <w:rPr>
          <w:rFonts w:ascii="Arial Narrow" w:hAnsi="Arial Narrow" w:cs="Arial"/>
          <w:b/>
          <w:sz w:val="22"/>
          <w:szCs w:val="22"/>
          <w:lang w:val="es-EC"/>
        </w:rPr>
      </w:pPr>
    </w:p>
    <w:p w:rsidR="002041A1" w:rsidRPr="007B6691" w:rsidRDefault="00D951CD" w:rsidP="007B6691">
      <w:pPr>
        <w:jc w:val="both"/>
        <w:rPr>
          <w:rFonts w:ascii="Arial Narrow" w:hAnsi="Arial Narrow" w:cs="Arial"/>
          <w:sz w:val="22"/>
          <w:szCs w:val="22"/>
        </w:rPr>
      </w:pPr>
      <w:r w:rsidRPr="007B6691">
        <w:rPr>
          <w:rFonts w:ascii="Arial Narrow" w:hAnsi="Arial Narrow" w:cs="Arial"/>
          <w:sz w:val="22"/>
          <w:szCs w:val="22"/>
        </w:rPr>
        <w:t>A nombre de la Asociación de Municipalidades Ecuatorianas</w:t>
      </w:r>
      <w:r w:rsidR="00FA2619" w:rsidRPr="007B6691">
        <w:rPr>
          <w:rFonts w:ascii="Arial Narrow" w:hAnsi="Arial Narrow" w:cs="Arial"/>
          <w:sz w:val="22"/>
          <w:szCs w:val="22"/>
        </w:rPr>
        <w:t xml:space="preserve"> –AME-</w:t>
      </w:r>
      <w:r w:rsidR="00965C91" w:rsidRPr="007B6691">
        <w:rPr>
          <w:rFonts w:ascii="Arial Narrow" w:hAnsi="Arial Narrow" w:cs="Arial"/>
          <w:sz w:val="22"/>
          <w:szCs w:val="22"/>
        </w:rPr>
        <w:t xml:space="preserve">, ente que reúne a </w:t>
      </w:r>
      <w:r w:rsidRPr="007B6691">
        <w:rPr>
          <w:rFonts w:ascii="Arial Narrow" w:hAnsi="Arial Narrow" w:cs="Arial"/>
          <w:sz w:val="22"/>
          <w:szCs w:val="22"/>
        </w:rPr>
        <w:t xml:space="preserve">los </w:t>
      </w:r>
      <w:r w:rsidR="009B5712" w:rsidRPr="007B6691">
        <w:rPr>
          <w:rFonts w:ascii="Arial Narrow" w:hAnsi="Arial Narrow" w:cs="Arial"/>
          <w:sz w:val="22"/>
          <w:szCs w:val="22"/>
        </w:rPr>
        <w:t>221</w:t>
      </w:r>
      <w:r w:rsidRPr="007B6691">
        <w:rPr>
          <w:rFonts w:ascii="Arial Narrow" w:hAnsi="Arial Narrow" w:cs="Arial"/>
          <w:sz w:val="22"/>
          <w:szCs w:val="22"/>
        </w:rPr>
        <w:t xml:space="preserve"> Gobiernos Autónomos Descentralizados Municipales y Metropolitanos</w:t>
      </w:r>
      <w:r w:rsidR="00965C91" w:rsidRPr="007B6691">
        <w:rPr>
          <w:rFonts w:ascii="Arial Narrow" w:hAnsi="Arial Narrow" w:cs="Arial"/>
          <w:sz w:val="22"/>
          <w:szCs w:val="22"/>
        </w:rPr>
        <w:t xml:space="preserve"> del país</w:t>
      </w:r>
      <w:r w:rsidRPr="007B6691">
        <w:rPr>
          <w:rFonts w:ascii="Arial Narrow" w:hAnsi="Arial Narrow" w:cs="Arial"/>
          <w:sz w:val="22"/>
          <w:szCs w:val="22"/>
        </w:rPr>
        <w:t xml:space="preserve">, </w:t>
      </w:r>
      <w:r w:rsidR="00FA2619" w:rsidRPr="007B6691">
        <w:rPr>
          <w:rFonts w:ascii="Arial Narrow" w:hAnsi="Arial Narrow" w:cs="Arial"/>
          <w:sz w:val="22"/>
          <w:szCs w:val="22"/>
        </w:rPr>
        <w:t xml:space="preserve">hacemos llegar </w:t>
      </w:r>
      <w:r w:rsidR="003C4BCD" w:rsidRPr="007B6691">
        <w:rPr>
          <w:rFonts w:ascii="Arial Narrow" w:hAnsi="Arial Narrow" w:cs="Arial"/>
          <w:sz w:val="22"/>
          <w:szCs w:val="22"/>
        </w:rPr>
        <w:t>a usted</w:t>
      </w:r>
      <w:r w:rsidR="00806F73" w:rsidRPr="007B6691">
        <w:rPr>
          <w:rFonts w:ascii="Arial Narrow" w:hAnsi="Arial Narrow" w:cs="Arial"/>
          <w:sz w:val="22"/>
          <w:szCs w:val="22"/>
        </w:rPr>
        <w:t xml:space="preserve"> y por su digno intermedio a las y los </w:t>
      </w:r>
      <w:r w:rsidR="00A1450B" w:rsidRPr="007B6691">
        <w:rPr>
          <w:rFonts w:ascii="Arial Narrow" w:hAnsi="Arial Narrow" w:cs="Arial"/>
          <w:sz w:val="22"/>
          <w:szCs w:val="22"/>
        </w:rPr>
        <w:t>Asambleístas</w:t>
      </w:r>
      <w:r w:rsidR="00305017" w:rsidRPr="007B6691">
        <w:rPr>
          <w:rFonts w:ascii="Arial Narrow" w:hAnsi="Arial Narrow" w:cs="Arial"/>
          <w:sz w:val="22"/>
          <w:szCs w:val="22"/>
        </w:rPr>
        <w:t>, un sal</w:t>
      </w:r>
      <w:r w:rsidR="002041A1" w:rsidRPr="007B6691">
        <w:rPr>
          <w:rFonts w:ascii="Arial Narrow" w:hAnsi="Arial Narrow" w:cs="Arial"/>
          <w:sz w:val="22"/>
          <w:szCs w:val="22"/>
        </w:rPr>
        <w:t>udo cordial, a</w:t>
      </w:r>
      <w:r w:rsidR="00A1450B" w:rsidRPr="007B6691">
        <w:rPr>
          <w:rFonts w:ascii="Arial Narrow" w:hAnsi="Arial Narrow" w:cs="Arial"/>
          <w:sz w:val="22"/>
          <w:szCs w:val="22"/>
        </w:rPr>
        <w:t>plaud</w:t>
      </w:r>
      <w:r w:rsidR="0026712F" w:rsidRPr="007B6691">
        <w:rPr>
          <w:rFonts w:ascii="Arial Narrow" w:hAnsi="Arial Narrow" w:cs="Arial"/>
          <w:sz w:val="22"/>
          <w:szCs w:val="22"/>
        </w:rPr>
        <w:t>iendo la iniciativa democrática</w:t>
      </w:r>
      <w:r w:rsidR="00A1450B" w:rsidRPr="007B6691">
        <w:rPr>
          <w:rFonts w:ascii="Arial Narrow" w:hAnsi="Arial Narrow" w:cs="Arial"/>
          <w:sz w:val="22"/>
          <w:szCs w:val="22"/>
        </w:rPr>
        <w:t xml:space="preserve"> en la que viene particip</w:t>
      </w:r>
      <w:r w:rsidR="0026712F" w:rsidRPr="007B6691">
        <w:rPr>
          <w:rFonts w:ascii="Arial Narrow" w:hAnsi="Arial Narrow" w:cs="Arial"/>
          <w:sz w:val="22"/>
          <w:szCs w:val="22"/>
        </w:rPr>
        <w:t>ando nuestro nivel de gobierno para la construcción de la reforma Integral al COOTAD, cuerpo normativo que define las competencias de los Gobiernos Autónomos Descentralizados (GADs).</w:t>
      </w:r>
    </w:p>
    <w:p w:rsidR="002041A1" w:rsidRPr="007B6691" w:rsidRDefault="002041A1" w:rsidP="007B6691">
      <w:pPr>
        <w:jc w:val="both"/>
        <w:rPr>
          <w:rFonts w:ascii="Arial Narrow" w:hAnsi="Arial Narrow" w:cs="Arial"/>
          <w:sz w:val="22"/>
          <w:szCs w:val="22"/>
        </w:rPr>
      </w:pPr>
    </w:p>
    <w:p w:rsidR="000426E1" w:rsidRDefault="0026712F" w:rsidP="007B6691">
      <w:pPr>
        <w:jc w:val="both"/>
        <w:rPr>
          <w:rFonts w:ascii="Arial Narrow" w:hAnsi="Arial Narrow" w:cs="Arial"/>
          <w:sz w:val="22"/>
          <w:szCs w:val="22"/>
        </w:rPr>
      </w:pPr>
      <w:r w:rsidRPr="007B6691">
        <w:rPr>
          <w:rFonts w:ascii="Arial Narrow" w:hAnsi="Arial Narrow" w:cs="Arial"/>
          <w:sz w:val="22"/>
          <w:szCs w:val="22"/>
        </w:rPr>
        <w:t xml:space="preserve">Con el </w:t>
      </w:r>
      <w:r w:rsidR="00A1450B" w:rsidRPr="007B6691">
        <w:rPr>
          <w:rFonts w:ascii="Arial Narrow" w:hAnsi="Arial Narrow" w:cs="Arial"/>
          <w:sz w:val="22"/>
          <w:szCs w:val="22"/>
        </w:rPr>
        <w:t>fin de enriquecer el debate que</w:t>
      </w:r>
      <w:r w:rsidR="000426E1" w:rsidRPr="007B6691">
        <w:rPr>
          <w:rFonts w:ascii="Arial Narrow" w:hAnsi="Arial Narrow" w:cs="Arial"/>
          <w:sz w:val="22"/>
          <w:szCs w:val="22"/>
        </w:rPr>
        <w:t xml:space="preserve"> el Pleno y</w:t>
      </w:r>
      <w:r w:rsidRPr="007B6691">
        <w:rPr>
          <w:rFonts w:ascii="Arial Narrow" w:hAnsi="Arial Narrow" w:cs="Arial"/>
          <w:sz w:val="22"/>
          <w:szCs w:val="22"/>
        </w:rPr>
        <w:t xml:space="preserve"> en la </w:t>
      </w:r>
      <w:r w:rsidR="000426E1" w:rsidRPr="007B6691">
        <w:rPr>
          <w:rFonts w:ascii="Arial Narrow" w:hAnsi="Arial Narrow" w:cs="Arial"/>
          <w:sz w:val="22"/>
          <w:szCs w:val="22"/>
        </w:rPr>
        <w:t>Comisión</w:t>
      </w:r>
      <w:r w:rsidRPr="007B6691">
        <w:rPr>
          <w:rFonts w:ascii="Arial Narrow" w:hAnsi="Arial Narrow" w:cs="Arial"/>
          <w:sz w:val="22"/>
          <w:szCs w:val="22"/>
        </w:rPr>
        <w:t xml:space="preserve"> de Gobiernos Autónomos, Descentralización, Competencias y Ordenamiento Territorial de la Asamblea Nacional </w:t>
      </w:r>
      <w:r w:rsidR="000426E1" w:rsidRPr="007B6691">
        <w:rPr>
          <w:rFonts w:ascii="Arial Narrow" w:hAnsi="Arial Narrow" w:cs="Arial"/>
          <w:sz w:val="22"/>
          <w:szCs w:val="22"/>
        </w:rPr>
        <w:t>en torno a</w:t>
      </w:r>
      <w:r w:rsidRPr="007B6691">
        <w:rPr>
          <w:rFonts w:ascii="Arial Narrow" w:hAnsi="Arial Narrow" w:cs="Arial"/>
          <w:sz w:val="22"/>
          <w:szCs w:val="22"/>
        </w:rPr>
        <w:t xml:space="preserve">l Informe para Primer Debate del COOTAD, </w:t>
      </w:r>
      <w:r w:rsidR="000426E1" w:rsidRPr="007B6691">
        <w:rPr>
          <w:rFonts w:ascii="Arial Narrow" w:hAnsi="Arial Narrow" w:cs="Arial"/>
          <w:sz w:val="22"/>
          <w:szCs w:val="22"/>
        </w:rPr>
        <w:t xml:space="preserve">presentamos algunas </w:t>
      </w:r>
      <w:r w:rsidR="002041A1" w:rsidRPr="007B6691">
        <w:rPr>
          <w:rFonts w:ascii="Arial Narrow" w:hAnsi="Arial Narrow" w:cs="Arial"/>
          <w:sz w:val="22"/>
          <w:szCs w:val="22"/>
        </w:rPr>
        <w:t>propuestas</w:t>
      </w:r>
      <w:r w:rsidR="000426E1" w:rsidRPr="007B6691">
        <w:rPr>
          <w:rFonts w:ascii="Arial Narrow" w:hAnsi="Arial Narrow" w:cs="Arial"/>
          <w:sz w:val="22"/>
          <w:szCs w:val="22"/>
        </w:rPr>
        <w:t>,</w:t>
      </w:r>
      <w:r w:rsidR="00A1450B" w:rsidRPr="007B6691">
        <w:rPr>
          <w:rFonts w:ascii="Arial Narrow" w:hAnsi="Arial Narrow" w:cs="Arial"/>
          <w:sz w:val="22"/>
          <w:szCs w:val="22"/>
        </w:rPr>
        <w:t xml:space="preserve"> basadas en la experiencia que nuestras Asociadas afrontan día a día, en el ejercicio de las competencias del nivel de gobierno municipal y bajo los principios y derechos que reconoc</w:t>
      </w:r>
      <w:r w:rsidR="00C252D4" w:rsidRPr="007B6691">
        <w:rPr>
          <w:rFonts w:ascii="Arial Narrow" w:hAnsi="Arial Narrow" w:cs="Arial"/>
          <w:sz w:val="22"/>
          <w:szCs w:val="22"/>
        </w:rPr>
        <w:t>e nuestra Constitución (CRE)</w:t>
      </w:r>
      <w:r w:rsidR="000426E1" w:rsidRPr="007B6691">
        <w:rPr>
          <w:rFonts w:ascii="Arial Narrow" w:hAnsi="Arial Narrow" w:cs="Arial"/>
          <w:sz w:val="22"/>
          <w:szCs w:val="22"/>
        </w:rPr>
        <w:t>.</w:t>
      </w:r>
    </w:p>
    <w:p w:rsidR="009F01E0" w:rsidRDefault="009F01E0" w:rsidP="007B6691">
      <w:pPr>
        <w:jc w:val="both"/>
        <w:rPr>
          <w:rFonts w:ascii="Arial Narrow" w:hAnsi="Arial Narrow" w:cs="Arial"/>
          <w:sz w:val="22"/>
          <w:szCs w:val="22"/>
        </w:rPr>
      </w:pPr>
    </w:p>
    <w:p w:rsidR="00603365" w:rsidRPr="007B6691" w:rsidRDefault="00603365" w:rsidP="007B6691">
      <w:pPr>
        <w:pStyle w:val="Prrafodelista"/>
        <w:widowControl/>
        <w:numPr>
          <w:ilvl w:val="0"/>
          <w:numId w:val="33"/>
        </w:numPr>
        <w:suppressAutoHyphens w:val="0"/>
        <w:ind w:left="0"/>
        <w:jc w:val="both"/>
        <w:rPr>
          <w:rFonts w:ascii="Arial Narrow" w:hAnsi="Arial Narrow" w:cs="Arial"/>
          <w:sz w:val="22"/>
          <w:szCs w:val="22"/>
        </w:rPr>
      </w:pPr>
      <w:r w:rsidRPr="007B6691">
        <w:rPr>
          <w:rFonts w:ascii="Arial Narrow" w:hAnsi="Arial Narrow" w:cs="Arial"/>
          <w:b/>
          <w:sz w:val="22"/>
          <w:szCs w:val="22"/>
        </w:rPr>
        <w:t>Autonomía.-</w:t>
      </w:r>
      <w:r w:rsidRPr="007B6691">
        <w:rPr>
          <w:rFonts w:ascii="Arial Narrow" w:hAnsi="Arial Narrow" w:cs="Arial"/>
          <w:sz w:val="22"/>
          <w:szCs w:val="22"/>
        </w:rPr>
        <w:t xml:space="preserve"> Se requiere reforzar la Autonomía como derecho legal reconocido en el mismo COOTAD y como garantía constitucional, a la luz de principio de Competencia previsto en el Art. 425 de la Constitución, en vista que se están promulgando leyes que no responden técnicamente a la realidad territorial ni a los principios de la gestión de competencias exclusivas de los Municipios (ej. Ley Orgánica de Servicio Público de Energía Eléctrica- LOSEPEE), y que en el establecimiento de ciertos plazos y condiciones para la observancia de las nuevas normas, no se contó con análisis ni estudios sobre la situación financiera, de planificación y optimización de recursos en los territorios, complejizando la implementación de las leyes a nivel municipal así como el inicio de la gestión de las autoridades cantonales, recién incorporadas en nuevo período de gestión entre el 15 de mayo del 2019 al 19 de junio del 2019. </w:t>
      </w:r>
      <w:r w:rsidRPr="007B6691">
        <w:rPr>
          <w:rStyle w:val="Refdenotaalpie"/>
          <w:rFonts w:ascii="Arial Narrow" w:hAnsi="Arial Narrow" w:cs="Arial"/>
          <w:sz w:val="22"/>
          <w:szCs w:val="22"/>
        </w:rPr>
        <w:footnoteReference w:id="1"/>
      </w:r>
    </w:p>
    <w:p w:rsidR="00603365" w:rsidRPr="007B6691" w:rsidRDefault="00603365" w:rsidP="007B6691">
      <w:pPr>
        <w:widowControl/>
        <w:suppressAutoHyphens w:val="0"/>
        <w:jc w:val="both"/>
        <w:rPr>
          <w:rFonts w:ascii="Arial Narrow" w:hAnsi="Arial Narrow" w:cs="Arial"/>
          <w:sz w:val="22"/>
          <w:szCs w:val="22"/>
        </w:rPr>
      </w:pPr>
    </w:p>
    <w:p w:rsidR="00603365" w:rsidRPr="007B6691" w:rsidRDefault="00603365" w:rsidP="007B6691">
      <w:pPr>
        <w:widowControl/>
        <w:suppressAutoHyphens w:val="0"/>
        <w:jc w:val="both"/>
        <w:rPr>
          <w:rFonts w:ascii="Arial Narrow" w:hAnsi="Arial Narrow" w:cs="Arial"/>
          <w:sz w:val="22"/>
          <w:szCs w:val="22"/>
        </w:rPr>
      </w:pPr>
      <w:r w:rsidRPr="007B6691">
        <w:rPr>
          <w:rFonts w:ascii="Arial Narrow" w:hAnsi="Arial Narrow" w:cs="Arial"/>
          <w:sz w:val="22"/>
          <w:szCs w:val="22"/>
        </w:rPr>
        <w:t>En los siguientes artículos del COOTAD, relacionados con los Principios Generales, se sugieren las siguientes reformas:</w:t>
      </w:r>
    </w:p>
    <w:p w:rsidR="00603365" w:rsidRPr="007B6691" w:rsidRDefault="00603365" w:rsidP="007B6691">
      <w:pPr>
        <w:widowControl/>
        <w:suppressAutoHyphens w:val="0"/>
        <w:jc w:val="both"/>
        <w:rPr>
          <w:rFonts w:ascii="Arial Narrow" w:hAnsi="Arial Narrow" w:cs="Arial"/>
          <w:sz w:val="22"/>
          <w:szCs w:val="22"/>
        </w:rPr>
      </w:pPr>
    </w:p>
    <w:p w:rsidR="00603365" w:rsidRPr="007B6691" w:rsidRDefault="00603365" w:rsidP="007B6691">
      <w:pPr>
        <w:widowControl/>
        <w:suppressAutoHyphens w:val="0"/>
        <w:jc w:val="both"/>
        <w:rPr>
          <w:rFonts w:ascii="Arial Narrow" w:eastAsia="Times New Roman" w:hAnsi="Arial Narrow" w:cs="Times New Roman"/>
          <w:i/>
          <w:sz w:val="22"/>
          <w:szCs w:val="22"/>
        </w:rPr>
      </w:pPr>
      <w:r w:rsidRPr="007B6691">
        <w:rPr>
          <w:rFonts w:ascii="Arial Narrow" w:hAnsi="Arial Narrow" w:cs="Arial"/>
          <w:i/>
          <w:sz w:val="22"/>
          <w:szCs w:val="22"/>
        </w:rPr>
        <w:t xml:space="preserve">“Art. 1.- Ámbito.- </w:t>
      </w:r>
      <w:r w:rsidRPr="007B6691">
        <w:rPr>
          <w:rFonts w:ascii="Arial Narrow" w:eastAsia="Times New Roman" w:hAnsi="Arial Narrow" w:cs="Times New Roman"/>
          <w:i/>
          <w:sz w:val="22"/>
          <w:szCs w:val="22"/>
        </w:rPr>
        <w:t xml:space="preserve">Este Código establece la organización político-administrativa del Estado ecuatoriano en el territorio: el régimen de los diferentes niveles de gobiernos autónomos descentralizados y los regímenes especiales, con el fin de garantizar su autonomía política, administrativa y financiera, y la concordancia del Régimen Jurídico Legal del Estado con el principio de competencia. </w:t>
      </w:r>
    </w:p>
    <w:p w:rsidR="00603365" w:rsidRPr="007B6691" w:rsidRDefault="00603365" w:rsidP="007B6691">
      <w:pPr>
        <w:widowControl/>
        <w:suppressAutoHyphens w:val="0"/>
        <w:jc w:val="both"/>
        <w:rPr>
          <w:rFonts w:ascii="Arial Narrow" w:eastAsia="Times New Roman" w:hAnsi="Arial Narrow" w:cs="Times New Roman"/>
          <w:i/>
          <w:sz w:val="22"/>
          <w:szCs w:val="22"/>
        </w:rPr>
      </w:pPr>
    </w:p>
    <w:p w:rsidR="00603365" w:rsidRPr="007B6691" w:rsidRDefault="00603365" w:rsidP="007B6691">
      <w:pPr>
        <w:pBdr>
          <w:top w:val="nil"/>
          <w:left w:val="nil"/>
          <w:bottom w:val="nil"/>
          <w:right w:val="nil"/>
          <w:between w:val="nil"/>
        </w:pBdr>
        <w:jc w:val="both"/>
        <w:rPr>
          <w:rFonts w:ascii="Arial Narrow" w:eastAsia="Times New Roman" w:hAnsi="Arial Narrow" w:cs="Times New Roman"/>
          <w:i/>
          <w:sz w:val="22"/>
          <w:szCs w:val="22"/>
        </w:rPr>
      </w:pPr>
      <w:r w:rsidRPr="007B6691">
        <w:rPr>
          <w:rFonts w:ascii="Arial Narrow" w:eastAsia="Times New Roman" w:hAnsi="Arial Narrow" w:cs="Times New Roman"/>
          <w:i/>
          <w:sz w:val="22"/>
          <w:szCs w:val="22"/>
        </w:rPr>
        <w:t>Además, desarrolla un modelo de descentralización obligatoria y progresiva a través del sistema nacional de competencias, la institucionalidad responsable de su administración, las fuentes de financiamiento y la definición de políticas y mecanismos para compensar los desequilibrios en el desarrollo territorial.</w:t>
      </w:r>
    </w:p>
    <w:p w:rsidR="00603365" w:rsidRPr="007B6691" w:rsidRDefault="00603365" w:rsidP="007B6691">
      <w:pPr>
        <w:pBdr>
          <w:top w:val="nil"/>
          <w:left w:val="nil"/>
          <w:bottom w:val="nil"/>
          <w:right w:val="nil"/>
          <w:between w:val="nil"/>
        </w:pBdr>
        <w:jc w:val="both"/>
        <w:rPr>
          <w:rFonts w:ascii="Arial Narrow" w:eastAsia="Times New Roman" w:hAnsi="Arial Narrow" w:cs="Times New Roman"/>
          <w:i/>
          <w:sz w:val="22"/>
          <w:szCs w:val="22"/>
        </w:rPr>
      </w:pPr>
    </w:p>
    <w:p w:rsidR="00603365" w:rsidRPr="007B6691" w:rsidRDefault="00603365" w:rsidP="007B6691">
      <w:pPr>
        <w:pBdr>
          <w:top w:val="nil"/>
          <w:left w:val="nil"/>
          <w:bottom w:val="nil"/>
          <w:right w:val="nil"/>
          <w:between w:val="nil"/>
        </w:pBdr>
        <w:jc w:val="both"/>
        <w:rPr>
          <w:rFonts w:ascii="Arial Narrow" w:eastAsia="Times New Roman" w:hAnsi="Arial Narrow" w:cs="Times New Roman"/>
          <w:i/>
          <w:color w:val="000000"/>
          <w:sz w:val="22"/>
          <w:szCs w:val="22"/>
        </w:rPr>
      </w:pPr>
      <w:r w:rsidRPr="007B6691">
        <w:rPr>
          <w:rFonts w:ascii="Arial Narrow" w:eastAsia="Times New Roman" w:hAnsi="Arial Narrow" w:cs="Times New Roman"/>
          <w:i/>
          <w:sz w:val="22"/>
          <w:szCs w:val="22"/>
        </w:rPr>
        <w:t>P</w:t>
      </w:r>
      <w:r w:rsidRPr="007B6691">
        <w:rPr>
          <w:rFonts w:ascii="Arial Narrow" w:eastAsia="Times New Roman" w:hAnsi="Arial Narrow" w:cs="Times New Roman"/>
          <w:i/>
          <w:color w:val="000000"/>
          <w:sz w:val="22"/>
          <w:szCs w:val="22"/>
        </w:rPr>
        <w:t xml:space="preserve">ara efectos de las normas previstas en este Código y en las demás leyes de la República, constituyen gobiernos autónomos descentralizados, los consejos regionales,  consejos provinciales,  concejos metropolitanos,  concejos municipales y las juntas parroquiales rurales, integrados por los órganos de legislación, normatividad y </w:t>
      </w:r>
      <w:r w:rsidRPr="007B6691">
        <w:rPr>
          <w:rFonts w:ascii="Arial Narrow" w:eastAsia="Times New Roman" w:hAnsi="Arial Narrow" w:cs="Times New Roman"/>
          <w:i/>
          <w:color w:val="000000"/>
          <w:sz w:val="22"/>
          <w:szCs w:val="22"/>
        </w:rPr>
        <w:lastRenderedPageBreak/>
        <w:t>fiscalización, de ejecución y administración, y, de participación ciudadana y control social.</w:t>
      </w:r>
    </w:p>
    <w:p w:rsidR="00603365" w:rsidRPr="007B6691" w:rsidRDefault="00603365" w:rsidP="007B6691">
      <w:pPr>
        <w:pBdr>
          <w:top w:val="nil"/>
          <w:left w:val="nil"/>
          <w:bottom w:val="nil"/>
          <w:right w:val="nil"/>
          <w:between w:val="nil"/>
        </w:pBdr>
        <w:jc w:val="both"/>
        <w:rPr>
          <w:rFonts w:ascii="Arial Narrow" w:eastAsia="Times New Roman" w:hAnsi="Arial Narrow" w:cs="Times New Roman"/>
          <w:i/>
          <w:color w:val="000000"/>
          <w:sz w:val="22"/>
          <w:szCs w:val="22"/>
        </w:rPr>
      </w:pPr>
    </w:p>
    <w:p w:rsidR="00603365" w:rsidRPr="007B6691" w:rsidRDefault="00603365" w:rsidP="007B6691">
      <w:pPr>
        <w:pBdr>
          <w:top w:val="nil"/>
          <w:left w:val="nil"/>
          <w:bottom w:val="nil"/>
          <w:right w:val="nil"/>
          <w:between w:val="nil"/>
        </w:pBdr>
        <w:jc w:val="both"/>
        <w:rPr>
          <w:rFonts w:ascii="Arial Narrow" w:eastAsia="Times New Roman" w:hAnsi="Arial Narrow" w:cs="Times New Roman"/>
          <w:i/>
          <w:color w:val="000000"/>
          <w:sz w:val="22"/>
          <w:szCs w:val="22"/>
        </w:rPr>
      </w:pPr>
      <w:r w:rsidRPr="007B6691">
        <w:rPr>
          <w:rFonts w:ascii="Arial Narrow" w:eastAsia="Times New Roman" w:hAnsi="Arial Narrow" w:cs="Times New Roman"/>
          <w:i/>
          <w:color w:val="000000"/>
          <w:sz w:val="22"/>
          <w:szCs w:val="22"/>
        </w:rPr>
        <w:t>Toda norma que asigne competencias, funciones o atribuciones a los niveles de gobiernos autónomos descentralizados, contemplará aquellas competencias exclusivas que la Constitución de la República del Ecuador ha establecido para cada uno de ellos”.</w:t>
      </w:r>
    </w:p>
    <w:p w:rsidR="00603365" w:rsidRPr="007B6691" w:rsidRDefault="00603365" w:rsidP="007B6691">
      <w:pPr>
        <w:pBdr>
          <w:top w:val="nil"/>
          <w:left w:val="nil"/>
          <w:bottom w:val="nil"/>
          <w:right w:val="nil"/>
          <w:between w:val="nil"/>
        </w:pBdr>
        <w:jc w:val="both"/>
        <w:rPr>
          <w:rFonts w:ascii="Arial Narrow" w:eastAsia="Times New Roman" w:hAnsi="Arial Narrow" w:cs="Times New Roman"/>
          <w:i/>
          <w:color w:val="000000"/>
          <w:sz w:val="22"/>
          <w:szCs w:val="22"/>
        </w:rPr>
      </w:pPr>
    </w:p>
    <w:p w:rsidR="00603365" w:rsidRPr="007B6691" w:rsidRDefault="00603365" w:rsidP="007B6691">
      <w:pPr>
        <w:pBdr>
          <w:top w:val="nil"/>
          <w:left w:val="nil"/>
          <w:bottom w:val="nil"/>
          <w:right w:val="nil"/>
          <w:between w:val="nil"/>
        </w:pBdr>
        <w:jc w:val="both"/>
        <w:rPr>
          <w:rFonts w:ascii="Arial Narrow" w:eastAsia="Times New Roman" w:hAnsi="Arial Narrow" w:cs="Times New Roman"/>
          <w:color w:val="000000"/>
          <w:sz w:val="22"/>
          <w:szCs w:val="22"/>
        </w:rPr>
      </w:pPr>
      <w:r w:rsidRPr="007B6691">
        <w:rPr>
          <w:rFonts w:ascii="Arial Narrow" w:eastAsia="Times New Roman" w:hAnsi="Arial Narrow" w:cs="Times New Roman"/>
          <w:color w:val="000000"/>
          <w:sz w:val="22"/>
          <w:szCs w:val="22"/>
        </w:rPr>
        <w:t>En el Art. 2 del COOTAD, incorpórese el siguiente inciso final:</w:t>
      </w:r>
    </w:p>
    <w:p w:rsidR="00603365" w:rsidRPr="007B6691" w:rsidRDefault="00603365" w:rsidP="007B6691">
      <w:pPr>
        <w:pBdr>
          <w:top w:val="nil"/>
          <w:left w:val="nil"/>
          <w:bottom w:val="nil"/>
          <w:right w:val="nil"/>
          <w:between w:val="nil"/>
        </w:pBdr>
        <w:jc w:val="both"/>
        <w:rPr>
          <w:rFonts w:ascii="Arial Narrow" w:eastAsia="Times New Roman" w:hAnsi="Arial Narrow" w:cs="Times New Roman"/>
          <w:color w:val="000000"/>
          <w:sz w:val="22"/>
          <w:szCs w:val="22"/>
        </w:rPr>
      </w:pPr>
    </w:p>
    <w:p w:rsidR="00603365" w:rsidRPr="007B6691" w:rsidRDefault="00603365" w:rsidP="007B6691">
      <w:pPr>
        <w:pBdr>
          <w:top w:val="nil"/>
          <w:left w:val="nil"/>
          <w:bottom w:val="nil"/>
          <w:right w:val="nil"/>
          <w:between w:val="nil"/>
        </w:pBdr>
        <w:jc w:val="both"/>
        <w:rPr>
          <w:rFonts w:ascii="Arial Narrow" w:eastAsia="Times New Roman" w:hAnsi="Arial Narrow" w:cs="Times New Roman"/>
          <w:i/>
          <w:color w:val="000000"/>
          <w:sz w:val="22"/>
          <w:szCs w:val="22"/>
        </w:rPr>
      </w:pPr>
      <w:r w:rsidRPr="007B6691">
        <w:rPr>
          <w:rFonts w:ascii="Arial Narrow" w:eastAsia="Times New Roman" w:hAnsi="Arial Narrow" w:cs="Times New Roman"/>
          <w:i/>
          <w:color w:val="000000"/>
          <w:sz w:val="22"/>
          <w:szCs w:val="22"/>
        </w:rPr>
        <w:t>“El cumplimiento de los objetivos del presente Código responderá a los principios, derechos, garantías y obligaciones que la Constitución de la República del Ecuador ha determinado para el ejercicio de las competencias de cada nivel de gobierno”.</w:t>
      </w:r>
    </w:p>
    <w:p w:rsidR="00603365" w:rsidRPr="007B6691" w:rsidRDefault="00603365" w:rsidP="007B6691">
      <w:pPr>
        <w:pBdr>
          <w:top w:val="nil"/>
          <w:left w:val="nil"/>
          <w:bottom w:val="nil"/>
          <w:right w:val="nil"/>
          <w:between w:val="nil"/>
        </w:pBdr>
        <w:jc w:val="both"/>
        <w:rPr>
          <w:rFonts w:ascii="Arial Narrow" w:eastAsia="Times New Roman" w:hAnsi="Arial Narrow" w:cs="Times New Roman"/>
          <w:color w:val="000000"/>
          <w:sz w:val="22"/>
          <w:szCs w:val="22"/>
        </w:rPr>
      </w:pPr>
    </w:p>
    <w:p w:rsidR="00603365" w:rsidRPr="007B6691" w:rsidRDefault="00603365" w:rsidP="007B6691">
      <w:pPr>
        <w:widowControl/>
        <w:suppressAutoHyphens w:val="0"/>
        <w:jc w:val="both"/>
        <w:rPr>
          <w:rFonts w:ascii="Arial Narrow" w:eastAsia="Times New Roman" w:hAnsi="Arial Narrow" w:cs="Times New Roman"/>
          <w:sz w:val="22"/>
          <w:szCs w:val="22"/>
        </w:rPr>
      </w:pPr>
      <w:r w:rsidRPr="007B6691">
        <w:rPr>
          <w:rFonts w:ascii="Arial Narrow" w:eastAsia="Times New Roman" w:hAnsi="Arial Narrow" w:cs="Times New Roman"/>
          <w:sz w:val="22"/>
          <w:szCs w:val="22"/>
        </w:rPr>
        <w:t>En el Art. 3 del COOTAD, incorpórese las siguientes modificaciones a la propuesta contenida en el Informe para Primer Debate del Proyecto de Reforma Integral:</w:t>
      </w:r>
    </w:p>
    <w:p w:rsidR="00603365" w:rsidRPr="007B6691" w:rsidRDefault="00603365" w:rsidP="007B6691">
      <w:pPr>
        <w:widowControl/>
        <w:suppressAutoHyphens w:val="0"/>
        <w:jc w:val="both"/>
        <w:rPr>
          <w:rFonts w:ascii="Arial Narrow" w:eastAsia="Times New Roman" w:hAnsi="Arial Narrow" w:cs="Times New Roman"/>
          <w:sz w:val="22"/>
          <w:szCs w:val="22"/>
        </w:rPr>
      </w:pPr>
    </w:p>
    <w:p w:rsidR="00603365" w:rsidRPr="007B6691" w:rsidRDefault="00603365" w:rsidP="007B6691">
      <w:pPr>
        <w:widowControl/>
        <w:suppressAutoHyphens w:val="0"/>
        <w:jc w:val="both"/>
        <w:rPr>
          <w:rFonts w:ascii="Arial Narrow" w:eastAsia="Times New Roman" w:hAnsi="Arial Narrow" w:cs="Times New Roman"/>
          <w:b/>
          <w:i/>
          <w:color w:val="000000"/>
          <w:sz w:val="22"/>
          <w:szCs w:val="22"/>
        </w:rPr>
      </w:pPr>
      <w:r w:rsidRPr="007B6691">
        <w:rPr>
          <w:rFonts w:ascii="Arial Narrow" w:eastAsia="Times New Roman" w:hAnsi="Arial Narrow" w:cs="Times New Roman"/>
          <w:i/>
          <w:color w:val="000000"/>
          <w:sz w:val="22"/>
          <w:szCs w:val="22"/>
        </w:rPr>
        <w:t xml:space="preserve">“Cuando corresponda al gobierno central prestar los servicios y ejecutar las obras que son de su competencia en los territorios </w:t>
      </w:r>
      <w:r w:rsidRPr="007B6691">
        <w:rPr>
          <w:rFonts w:ascii="Arial Narrow" w:eastAsia="Times New Roman" w:hAnsi="Arial Narrow" w:cs="Times New Roman"/>
          <w:b/>
          <w:i/>
          <w:color w:val="000000"/>
          <w:sz w:val="22"/>
          <w:szCs w:val="22"/>
        </w:rPr>
        <w:t>regionales,</w:t>
      </w:r>
      <w:r w:rsidRPr="007B6691">
        <w:rPr>
          <w:rFonts w:ascii="Arial Narrow" w:eastAsia="Times New Roman" w:hAnsi="Arial Narrow" w:cs="Times New Roman"/>
          <w:i/>
          <w:color w:val="000000"/>
          <w:sz w:val="22"/>
          <w:szCs w:val="22"/>
        </w:rPr>
        <w:t xml:space="preserve"> provinciales, cantonales o parroquiales</w:t>
      </w:r>
      <w:r w:rsidRPr="007B6691">
        <w:rPr>
          <w:rFonts w:ascii="Arial Narrow" w:eastAsia="Times New Roman" w:hAnsi="Arial Narrow" w:cs="Times New Roman"/>
          <w:b/>
          <w:i/>
          <w:color w:val="000000"/>
          <w:sz w:val="22"/>
          <w:szCs w:val="22"/>
        </w:rPr>
        <w:t>,</w:t>
      </w:r>
      <w:r w:rsidRPr="007B6691">
        <w:rPr>
          <w:rFonts w:ascii="Arial Narrow" w:eastAsia="Times New Roman" w:hAnsi="Arial Narrow" w:cs="Times New Roman"/>
          <w:i/>
          <w:color w:val="000000"/>
          <w:sz w:val="22"/>
          <w:szCs w:val="22"/>
        </w:rPr>
        <w:t xml:space="preserve"> podrá hacerlo por delegación al nivel de gobierno </w:t>
      </w:r>
      <w:r w:rsidRPr="007B6691">
        <w:rPr>
          <w:rFonts w:ascii="Arial Narrow" w:eastAsia="Times New Roman" w:hAnsi="Arial Narrow" w:cs="Times New Roman"/>
          <w:b/>
          <w:i/>
          <w:color w:val="000000"/>
          <w:sz w:val="22"/>
          <w:szCs w:val="22"/>
        </w:rPr>
        <w:t>respectivo,</w:t>
      </w:r>
      <w:r w:rsidRPr="007B6691">
        <w:rPr>
          <w:rFonts w:ascii="Arial Narrow" w:eastAsia="Times New Roman" w:hAnsi="Arial Narrow" w:cs="Times New Roman"/>
          <w:i/>
          <w:color w:val="000000"/>
          <w:sz w:val="22"/>
          <w:szCs w:val="22"/>
        </w:rPr>
        <w:t xml:space="preserve"> que por externalidad del servicio u obra más cercano a la población le pueda corresponder o por cogestión con la comunidad de dichos territorios, </w:t>
      </w:r>
      <w:r w:rsidRPr="007B6691">
        <w:rPr>
          <w:rFonts w:ascii="Arial Narrow" w:eastAsia="Times New Roman" w:hAnsi="Arial Narrow" w:cs="Times New Roman"/>
          <w:b/>
          <w:i/>
          <w:color w:val="000000"/>
          <w:sz w:val="22"/>
          <w:szCs w:val="22"/>
        </w:rPr>
        <w:t xml:space="preserve">garantizando la transferencia de los recursos y la gestión óptima de la competencia, respectando los planes de desarrollo y ordenamiento territorial y los derechos de la ciudadanía de la circunscripción territorial que comprenda el gobierno autónomo descentralizado. </w:t>
      </w:r>
    </w:p>
    <w:p w:rsidR="00603365" w:rsidRPr="007B6691" w:rsidRDefault="00603365" w:rsidP="007B6691">
      <w:pPr>
        <w:widowControl/>
        <w:suppressAutoHyphens w:val="0"/>
        <w:jc w:val="both"/>
        <w:rPr>
          <w:rFonts w:ascii="Arial Narrow" w:eastAsia="Times New Roman" w:hAnsi="Arial Narrow" w:cs="Times New Roman"/>
          <w:b/>
          <w:i/>
          <w:color w:val="000000"/>
          <w:sz w:val="22"/>
          <w:szCs w:val="22"/>
        </w:rPr>
      </w:pPr>
    </w:p>
    <w:p w:rsidR="00603365" w:rsidRPr="007B6691" w:rsidRDefault="00603365" w:rsidP="007B6691">
      <w:pPr>
        <w:widowControl/>
        <w:suppressAutoHyphens w:val="0"/>
        <w:jc w:val="both"/>
        <w:rPr>
          <w:rFonts w:ascii="Arial Narrow" w:eastAsia="Times New Roman" w:hAnsi="Arial Narrow" w:cs="Times New Roman"/>
          <w:b/>
          <w:i/>
          <w:color w:val="000000"/>
          <w:sz w:val="22"/>
          <w:szCs w:val="22"/>
        </w:rPr>
      </w:pPr>
      <w:r w:rsidRPr="007B6691">
        <w:rPr>
          <w:rFonts w:ascii="Arial Narrow" w:eastAsia="Times New Roman" w:hAnsi="Arial Narrow" w:cs="Times New Roman"/>
          <w:b/>
          <w:i/>
          <w:color w:val="000000"/>
          <w:sz w:val="22"/>
          <w:szCs w:val="22"/>
        </w:rPr>
        <w:t xml:space="preserve">Las políticas públicas generadas en torno a dicha delegación se adecuarán a las realidades territoriales de la población y del territorio, para su adecuada implementación”. </w:t>
      </w:r>
    </w:p>
    <w:p w:rsidR="00603365" w:rsidRPr="007B6691" w:rsidRDefault="00603365" w:rsidP="007B6691">
      <w:pPr>
        <w:widowControl/>
        <w:suppressAutoHyphens w:val="0"/>
        <w:jc w:val="both"/>
        <w:rPr>
          <w:rFonts w:ascii="Arial Narrow" w:eastAsia="Times New Roman" w:hAnsi="Arial Narrow" w:cs="Times New Roman"/>
          <w:b/>
          <w:i/>
          <w:color w:val="000000"/>
          <w:sz w:val="22"/>
          <w:szCs w:val="22"/>
        </w:rPr>
      </w:pPr>
    </w:p>
    <w:p w:rsidR="00603365" w:rsidRPr="007B6691" w:rsidRDefault="00603365" w:rsidP="007B6691">
      <w:pPr>
        <w:widowControl/>
        <w:suppressAutoHyphens w:val="0"/>
        <w:jc w:val="both"/>
        <w:rPr>
          <w:rFonts w:ascii="Arial Narrow" w:eastAsia="Times New Roman" w:hAnsi="Arial Narrow" w:cs="Times New Roman"/>
          <w:color w:val="000000"/>
          <w:sz w:val="22"/>
          <w:szCs w:val="22"/>
        </w:rPr>
      </w:pPr>
      <w:r w:rsidRPr="007B6691">
        <w:rPr>
          <w:rFonts w:ascii="Arial Narrow" w:eastAsia="Times New Roman" w:hAnsi="Arial Narrow" w:cs="Times New Roman"/>
          <w:color w:val="000000"/>
          <w:sz w:val="22"/>
          <w:szCs w:val="22"/>
        </w:rPr>
        <w:t xml:space="preserve">En el Art. 5 del COOTAD, se sugieren las siguientes reformas, a la luz de la propuesta contenida en el Informe para Primer Debate: </w:t>
      </w:r>
    </w:p>
    <w:p w:rsidR="00603365" w:rsidRPr="007B6691" w:rsidRDefault="00603365" w:rsidP="007B6691">
      <w:pPr>
        <w:widowControl/>
        <w:suppressAutoHyphens w:val="0"/>
        <w:jc w:val="both"/>
        <w:rPr>
          <w:rFonts w:ascii="Arial Narrow" w:eastAsia="Times New Roman" w:hAnsi="Arial Narrow" w:cs="Times New Roman"/>
          <w:color w:val="000000"/>
          <w:sz w:val="22"/>
          <w:szCs w:val="22"/>
        </w:rPr>
      </w:pPr>
    </w:p>
    <w:p w:rsidR="00603365" w:rsidRPr="007B6691" w:rsidRDefault="00603365" w:rsidP="007B6691">
      <w:pPr>
        <w:jc w:val="both"/>
        <w:rPr>
          <w:rFonts w:ascii="Arial Narrow" w:eastAsia="Times New Roman" w:hAnsi="Arial Narrow" w:cs="Times New Roman"/>
          <w:b/>
          <w:i/>
          <w:sz w:val="22"/>
          <w:szCs w:val="22"/>
        </w:rPr>
      </w:pPr>
      <w:r w:rsidRPr="007B6691">
        <w:rPr>
          <w:rFonts w:ascii="Arial Narrow" w:eastAsia="Times New Roman" w:hAnsi="Arial Narrow" w:cs="Times New Roman"/>
          <w:b/>
          <w:i/>
          <w:sz w:val="22"/>
          <w:szCs w:val="22"/>
        </w:rPr>
        <w:t>“</w:t>
      </w:r>
      <w:r w:rsidRPr="007B6691">
        <w:rPr>
          <w:rFonts w:ascii="Arial Narrow" w:eastAsia="Times New Roman" w:hAnsi="Arial Narrow" w:cs="Times New Roman"/>
          <w:i/>
          <w:sz w:val="22"/>
          <w:szCs w:val="22"/>
        </w:rPr>
        <w:t xml:space="preserve">Art. 5.- Autonomía.- La autonomía política, administrativa y financiera, reconocida y garantizada en la Constitución, corresponde a los gobiernos autónomos descentralizados y regímenes especiales, comprende el derecho, </w:t>
      </w:r>
      <w:r w:rsidRPr="007B6691">
        <w:rPr>
          <w:rFonts w:ascii="Arial Narrow" w:eastAsia="Times New Roman" w:hAnsi="Arial Narrow" w:cs="Times New Roman"/>
          <w:b/>
          <w:i/>
          <w:sz w:val="22"/>
          <w:szCs w:val="22"/>
        </w:rPr>
        <w:t>la garantía</w:t>
      </w:r>
      <w:r w:rsidRPr="007B6691">
        <w:rPr>
          <w:rFonts w:ascii="Arial Narrow" w:eastAsia="Times New Roman" w:hAnsi="Arial Narrow" w:cs="Times New Roman"/>
          <w:i/>
          <w:sz w:val="22"/>
          <w:szCs w:val="22"/>
        </w:rPr>
        <w:t xml:space="preserve"> y la capacidad efectiva de estos niveles de gobierno, para regirse mediante normas, </w:t>
      </w:r>
      <w:r w:rsidRPr="007B6691">
        <w:rPr>
          <w:rFonts w:ascii="Arial Narrow" w:eastAsia="Times New Roman" w:hAnsi="Arial Narrow" w:cs="Times New Roman"/>
          <w:b/>
          <w:i/>
          <w:sz w:val="22"/>
          <w:szCs w:val="22"/>
        </w:rPr>
        <w:t>políticas locales</w:t>
      </w:r>
      <w:r w:rsidRPr="007B6691">
        <w:rPr>
          <w:rFonts w:ascii="Arial Narrow" w:eastAsia="Times New Roman" w:hAnsi="Arial Narrow" w:cs="Times New Roman"/>
          <w:i/>
          <w:sz w:val="22"/>
          <w:szCs w:val="22"/>
        </w:rPr>
        <w:t xml:space="preserve"> y órganos de gobierno propios, en sus respectivas circunscripciones territoriales, bajo su responsabilidad, sin </w:t>
      </w:r>
      <w:r w:rsidRPr="007B6691">
        <w:rPr>
          <w:rFonts w:ascii="Arial Narrow" w:eastAsia="Times New Roman" w:hAnsi="Arial Narrow" w:cs="Times New Roman"/>
          <w:b/>
          <w:i/>
          <w:sz w:val="22"/>
          <w:szCs w:val="22"/>
        </w:rPr>
        <w:t>ningún tipo de</w:t>
      </w:r>
      <w:r w:rsidRPr="007B6691">
        <w:rPr>
          <w:rFonts w:ascii="Arial Narrow" w:eastAsia="Times New Roman" w:hAnsi="Arial Narrow" w:cs="Times New Roman"/>
          <w:i/>
          <w:sz w:val="22"/>
          <w:szCs w:val="22"/>
        </w:rPr>
        <w:t xml:space="preserve"> intervención de otro nivel de gobierno, </w:t>
      </w:r>
      <w:r w:rsidRPr="007B6691">
        <w:rPr>
          <w:rFonts w:ascii="Arial Narrow" w:eastAsia="Times New Roman" w:hAnsi="Arial Narrow" w:cs="Times New Roman"/>
          <w:b/>
          <w:i/>
          <w:sz w:val="22"/>
          <w:szCs w:val="22"/>
        </w:rPr>
        <w:t xml:space="preserve">a fin de beneficiar a la ciudadanía de sus circunscripciones territoriales. </w:t>
      </w:r>
    </w:p>
    <w:p w:rsidR="00603365" w:rsidRPr="007B6691" w:rsidRDefault="00603365" w:rsidP="007B6691">
      <w:pPr>
        <w:jc w:val="both"/>
        <w:rPr>
          <w:rFonts w:ascii="Arial Narrow" w:eastAsia="Times New Roman" w:hAnsi="Arial Narrow" w:cs="Times New Roman"/>
          <w:b/>
          <w:i/>
          <w:sz w:val="22"/>
          <w:szCs w:val="22"/>
        </w:rPr>
      </w:pPr>
    </w:p>
    <w:p w:rsidR="00603365" w:rsidRPr="007B6691" w:rsidRDefault="00603365" w:rsidP="007B6691">
      <w:pPr>
        <w:jc w:val="both"/>
        <w:rPr>
          <w:rFonts w:ascii="Arial Narrow" w:eastAsia="Times New Roman" w:hAnsi="Arial Narrow" w:cs="Times New Roman"/>
          <w:i/>
          <w:sz w:val="22"/>
          <w:szCs w:val="22"/>
        </w:rPr>
      </w:pPr>
      <w:r w:rsidRPr="007B6691">
        <w:rPr>
          <w:rFonts w:ascii="Arial Narrow" w:eastAsia="Times New Roman" w:hAnsi="Arial Narrow" w:cs="Times New Roman"/>
          <w:i/>
          <w:sz w:val="22"/>
          <w:szCs w:val="22"/>
        </w:rPr>
        <w:t xml:space="preserve">La autonomía política implica la capacidad de cada gobierno autónomo descentralizado para impulsar procesos y formas de desarrollo acordes a la historia, cultura, </w:t>
      </w:r>
      <w:r w:rsidRPr="007B6691">
        <w:rPr>
          <w:rFonts w:ascii="Arial Narrow" w:eastAsia="Times New Roman" w:hAnsi="Arial Narrow" w:cs="Times New Roman"/>
          <w:b/>
          <w:i/>
          <w:sz w:val="22"/>
          <w:szCs w:val="22"/>
        </w:rPr>
        <w:t xml:space="preserve">vocación </w:t>
      </w:r>
      <w:r w:rsidRPr="007B6691">
        <w:rPr>
          <w:rFonts w:ascii="Arial Narrow" w:eastAsia="Times New Roman" w:hAnsi="Arial Narrow" w:cs="Times New Roman"/>
          <w:i/>
          <w:sz w:val="22"/>
          <w:szCs w:val="22"/>
        </w:rPr>
        <w:t xml:space="preserve">y características propias de la circunscripción territorial. Se expresa en el pleno ejercicio de las facultades normativas y ejecutivas sobre las competencias constitucionales y establecidas en este Código que son de su responsabilidad, en las facultades que de manera concurrente se vayan asumiendo, en la capacidad de emitir políticas públicas territoriales, en la elección directa </w:t>
      </w:r>
      <w:r w:rsidRPr="007B6691">
        <w:rPr>
          <w:rFonts w:ascii="Arial Narrow" w:eastAsia="Times New Roman" w:hAnsi="Arial Narrow" w:cs="Times New Roman"/>
          <w:b/>
          <w:i/>
          <w:sz w:val="22"/>
          <w:szCs w:val="22"/>
        </w:rPr>
        <w:t>que la población</w:t>
      </w:r>
      <w:r w:rsidRPr="007B6691">
        <w:rPr>
          <w:rFonts w:ascii="Arial Narrow" w:eastAsia="Times New Roman" w:hAnsi="Arial Narrow" w:cs="Times New Roman"/>
          <w:i/>
          <w:sz w:val="22"/>
          <w:szCs w:val="22"/>
        </w:rPr>
        <w:t xml:space="preserve"> hace de sus autoridades mediante sufragio universal, directo y secreto, y </w:t>
      </w:r>
      <w:r w:rsidRPr="007B6691">
        <w:rPr>
          <w:rFonts w:ascii="Arial Narrow" w:eastAsia="Times New Roman" w:hAnsi="Arial Narrow" w:cs="Times New Roman"/>
          <w:b/>
          <w:i/>
          <w:sz w:val="22"/>
          <w:szCs w:val="22"/>
        </w:rPr>
        <w:t xml:space="preserve">en </w:t>
      </w:r>
      <w:r w:rsidRPr="007B6691">
        <w:rPr>
          <w:rFonts w:ascii="Arial Narrow" w:eastAsia="Times New Roman" w:hAnsi="Arial Narrow" w:cs="Times New Roman"/>
          <w:i/>
          <w:sz w:val="22"/>
          <w:szCs w:val="22"/>
        </w:rPr>
        <w:t>el ejercicio de la participación ciudadana.</w:t>
      </w:r>
    </w:p>
    <w:p w:rsidR="00603365" w:rsidRPr="007B6691" w:rsidRDefault="00603365" w:rsidP="007B6691">
      <w:pPr>
        <w:jc w:val="both"/>
        <w:rPr>
          <w:rFonts w:ascii="Arial Narrow" w:eastAsia="Times New Roman" w:hAnsi="Arial Narrow" w:cs="Times New Roman"/>
          <w:i/>
          <w:sz w:val="22"/>
          <w:szCs w:val="22"/>
        </w:rPr>
      </w:pPr>
    </w:p>
    <w:p w:rsidR="00603365" w:rsidRPr="007B6691" w:rsidRDefault="00603365" w:rsidP="007B6691">
      <w:pPr>
        <w:jc w:val="both"/>
        <w:rPr>
          <w:rFonts w:ascii="Arial Narrow" w:eastAsia="Times New Roman" w:hAnsi="Arial Narrow" w:cs="Times New Roman"/>
          <w:i/>
          <w:sz w:val="22"/>
          <w:szCs w:val="22"/>
        </w:rPr>
      </w:pPr>
      <w:r w:rsidRPr="007B6691">
        <w:rPr>
          <w:rFonts w:ascii="Arial Narrow" w:eastAsia="Times New Roman" w:hAnsi="Arial Narrow" w:cs="Times New Roman"/>
          <w:i/>
          <w:sz w:val="22"/>
          <w:szCs w:val="22"/>
        </w:rPr>
        <w:t xml:space="preserve">La autonomía administrativa consiste en el pleno ejercicio de la facultad de organización y de gestión de sus talentos humanos, </w:t>
      </w:r>
      <w:r w:rsidRPr="007B6691">
        <w:rPr>
          <w:rFonts w:ascii="Arial Narrow" w:eastAsia="Times New Roman" w:hAnsi="Arial Narrow" w:cs="Times New Roman"/>
          <w:b/>
          <w:i/>
          <w:sz w:val="22"/>
          <w:szCs w:val="22"/>
        </w:rPr>
        <w:t>recursos materiales y financieros</w:t>
      </w:r>
      <w:r w:rsidRPr="007B6691">
        <w:rPr>
          <w:rFonts w:ascii="Arial Narrow" w:eastAsia="Times New Roman" w:hAnsi="Arial Narrow" w:cs="Times New Roman"/>
          <w:i/>
          <w:sz w:val="22"/>
          <w:szCs w:val="22"/>
        </w:rPr>
        <w:t xml:space="preserve">  para el ejercicio de sus competencias y cumplimiento de sus </w:t>
      </w:r>
      <w:r w:rsidRPr="007B6691">
        <w:rPr>
          <w:rFonts w:ascii="Arial Narrow" w:eastAsia="Times New Roman" w:hAnsi="Arial Narrow" w:cs="Times New Roman"/>
          <w:b/>
          <w:i/>
          <w:sz w:val="22"/>
          <w:szCs w:val="22"/>
        </w:rPr>
        <w:t>funciones y atribuciones</w:t>
      </w:r>
      <w:r w:rsidRPr="007B6691">
        <w:rPr>
          <w:rFonts w:ascii="Arial Narrow" w:eastAsia="Times New Roman" w:hAnsi="Arial Narrow" w:cs="Times New Roman"/>
          <w:i/>
          <w:sz w:val="22"/>
          <w:szCs w:val="22"/>
        </w:rPr>
        <w:t>, en forma directa o delegada, conforme a lo previsto en la Constitución y este Código.</w:t>
      </w:r>
    </w:p>
    <w:p w:rsidR="00603365" w:rsidRPr="007B6691" w:rsidRDefault="00603365" w:rsidP="007B6691">
      <w:pPr>
        <w:jc w:val="both"/>
        <w:rPr>
          <w:rFonts w:ascii="Arial Narrow" w:eastAsia="Times New Roman" w:hAnsi="Arial Narrow" w:cs="Times New Roman"/>
          <w:i/>
          <w:sz w:val="22"/>
          <w:szCs w:val="22"/>
        </w:rPr>
      </w:pPr>
    </w:p>
    <w:p w:rsidR="00603365" w:rsidRPr="007B6691" w:rsidRDefault="00603365" w:rsidP="007B6691">
      <w:pPr>
        <w:jc w:val="both"/>
        <w:rPr>
          <w:rFonts w:ascii="Arial Narrow" w:eastAsia="Times New Roman" w:hAnsi="Arial Narrow" w:cs="Times New Roman"/>
          <w:i/>
          <w:sz w:val="22"/>
          <w:szCs w:val="22"/>
        </w:rPr>
      </w:pPr>
      <w:r w:rsidRPr="007B6691">
        <w:rPr>
          <w:rFonts w:ascii="Arial Narrow" w:eastAsia="Times New Roman" w:hAnsi="Arial Narrow" w:cs="Times New Roman"/>
          <w:i/>
          <w:sz w:val="22"/>
          <w:szCs w:val="22"/>
        </w:rPr>
        <w:t xml:space="preserve">La autonomía financiera se expresa en el derecho de los gobiernos autónomos descentralizados de recibir de manera directa, predecible, oportuna, automática y sin condiciones los recursos que les corresponden de su participación en el Presupuesto General de Estado </w:t>
      </w:r>
      <w:r w:rsidRPr="007B6691">
        <w:rPr>
          <w:rFonts w:ascii="Arial Narrow" w:eastAsia="Times New Roman" w:hAnsi="Arial Narrow" w:cs="Times New Roman"/>
          <w:b/>
          <w:i/>
          <w:sz w:val="22"/>
          <w:szCs w:val="22"/>
        </w:rPr>
        <w:t>y aquellos que le asignen las leyes por devoluciones o reintegros</w:t>
      </w:r>
      <w:r w:rsidRPr="007B6691">
        <w:rPr>
          <w:rFonts w:ascii="Arial Narrow" w:eastAsia="Times New Roman" w:hAnsi="Arial Narrow" w:cs="Times New Roman"/>
          <w:i/>
          <w:sz w:val="22"/>
          <w:szCs w:val="22"/>
        </w:rPr>
        <w:t>. Implica también la capacidad de generar y administrar sus propios recursos, de acuerdo a lo dispuesto en la Constitución y en este Código.</w:t>
      </w:r>
    </w:p>
    <w:p w:rsidR="00603365" w:rsidRPr="007B6691" w:rsidRDefault="00603365" w:rsidP="007B6691">
      <w:pPr>
        <w:jc w:val="both"/>
        <w:rPr>
          <w:rFonts w:ascii="Arial Narrow" w:eastAsia="Times New Roman" w:hAnsi="Arial Narrow" w:cs="Times New Roman"/>
          <w:b/>
          <w:i/>
          <w:sz w:val="22"/>
          <w:szCs w:val="22"/>
        </w:rPr>
      </w:pPr>
    </w:p>
    <w:p w:rsidR="00603365" w:rsidRPr="007B6691" w:rsidRDefault="00603365" w:rsidP="007B6691">
      <w:pPr>
        <w:jc w:val="both"/>
        <w:rPr>
          <w:rFonts w:ascii="Arial Narrow" w:eastAsia="Times New Roman" w:hAnsi="Arial Narrow" w:cs="Times New Roman"/>
          <w:b/>
          <w:i/>
          <w:sz w:val="22"/>
          <w:szCs w:val="22"/>
        </w:rPr>
      </w:pPr>
      <w:r w:rsidRPr="007B6691">
        <w:rPr>
          <w:rFonts w:ascii="Arial Narrow" w:eastAsia="Times New Roman" w:hAnsi="Arial Narrow" w:cs="Times New Roman"/>
          <w:i/>
          <w:sz w:val="22"/>
          <w:szCs w:val="22"/>
        </w:rPr>
        <w:lastRenderedPageBreak/>
        <w:t xml:space="preserve">El derecho de autonomía se ejercerá de manera responsable y solidaria. En ningún caso </w:t>
      </w:r>
      <w:r w:rsidRPr="007B6691">
        <w:rPr>
          <w:rFonts w:ascii="Arial Narrow" w:eastAsia="Times New Roman" w:hAnsi="Arial Narrow" w:cs="Times New Roman"/>
          <w:b/>
          <w:i/>
          <w:sz w:val="22"/>
          <w:szCs w:val="22"/>
        </w:rPr>
        <w:t>el ejercicio del derecho</w:t>
      </w:r>
      <w:r w:rsidRPr="007B6691">
        <w:rPr>
          <w:rFonts w:ascii="Arial Narrow" w:eastAsia="Times New Roman" w:hAnsi="Arial Narrow" w:cs="Times New Roman"/>
          <w:i/>
          <w:sz w:val="22"/>
          <w:szCs w:val="22"/>
        </w:rPr>
        <w:t xml:space="preserve"> pondrá en riesgo el carácter unitario del Estado y no permitirá la secesión del territorio nacional. </w:t>
      </w:r>
      <w:r w:rsidRPr="007B6691">
        <w:rPr>
          <w:rFonts w:ascii="Arial Narrow" w:eastAsia="Times New Roman" w:hAnsi="Arial Narrow" w:cs="Times New Roman"/>
          <w:b/>
          <w:i/>
          <w:sz w:val="22"/>
          <w:szCs w:val="22"/>
        </w:rPr>
        <w:t>La interferencia de autoridad extraña al nivel de gobierno en la autonomía propia de los gobiernos autónomos descentralizados, que no esté regulada por la Constitución y las leyes de la República del Ecuador, será justiciable, y no podrá alegarse falta de norma jurídica para justificar su desconocimiento o para negar su reconocimiento.</w:t>
      </w:r>
    </w:p>
    <w:p w:rsidR="00603365" w:rsidRPr="007B6691" w:rsidRDefault="00603365" w:rsidP="007B6691">
      <w:pPr>
        <w:jc w:val="both"/>
        <w:rPr>
          <w:rFonts w:ascii="Arial Narrow" w:eastAsia="Times New Roman" w:hAnsi="Arial Narrow" w:cs="Times New Roman"/>
          <w:b/>
          <w:i/>
          <w:sz w:val="22"/>
          <w:szCs w:val="22"/>
        </w:rPr>
      </w:pPr>
    </w:p>
    <w:p w:rsidR="00603365" w:rsidRPr="007B6691" w:rsidRDefault="00603365" w:rsidP="007B6691">
      <w:pPr>
        <w:jc w:val="both"/>
        <w:rPr>
          <w:rFonts w:ascii="Arial Narrow" w:eastAsia="Times New Roman" w:hAnsi="Arial Narrow" w:cs="Times New Roman"/>
          <w:i/>
          <w:sz w:val="22"/>
          <w:szCs w:val="22"/>
        </w:rPr>
      </w:pPr>
      <w:r w:rsidRPr="007B6691">
        <w:rPr>
          <w:rFonts w:ascii="Arial Narrow" w:eastAsia="Times New Roman" w:hAnsi="Arial Narrow" w:cs="Times New Roman"/>
          <w:i/>
          <w:sz w:val="22"/>
          <w:szCs w:val="22"/>
        </w:rPr>
        <w:t xml:space="preserve">Su ejercicio no excluirá la acción de los organismos nacionales de control </w:t>
      </w:r>
      <w:r w:rsidRPr="007B6691">
        <w:rPr>
          <w:rFonts w:ascii="Arial Narrow" w:eastAsia="Times New Roman" w:hAnsi="Arial Narrow" w:cs="Times New Roman"/>
          <w:b/>
          <w:i/>
          <w:sz w:val="22"/>
          <w:szCs w:val="22"/>
        </w:rPr>
        <w:t>competentes</w:t>
      </w:r>
      <w:r w:rsidRPr="007B6691">
        <w:rPr>
          <w:rFonts w:ascii="Arial Narrow" w:eastAsia="Times New Roman" w:hAnsi="Arial Narrow" w:cs="Times New Roman"/>
          <w:i/>
          <w:sz w:val="22"/>
          <w:szCs w:val="22"/>
        </w:rPr>
        <w:t xml:space="preserve">, en uso de sus facultades constitucionales y legales. </w:t>
      </w:r>
      <w:r w:rsidRPr="007B6691">
        <w:rPr>
          <w:rFonts w:ascii="Arial Narrow" w:eastAsia="Times New Roman" w:hAnsi="Arial Narrow" w:cs="Times New Roman"/>
          <w:b/>
          <w:i/>
          <w:sz w:val="22"/>
          <w:szCs w:val="22"/>
        </w:rPr>
        <w:t>De igual forma, el ejercicio de la autonomía política, administrativa y financiera de los gobiernos autónomos descentralizados contemplará los lineamientos de la rectoría nacional que estén acordes a los planes de ordenamiento territorial y sean emitidos en los plazos previstos en la Constitución y la Ley”.</w:t>
      </w:r>
      <w:r w:rsidRPr="007B6691">
        <w:rPr>
          <w:rFonts w:ascii="Arial Narrow" w:eastAsia="Times New Roman" w:hAnsi="Arial Narrow" w:cs="Times New Roman"/>
          <w:i/>
          <w:sz w:val="22"/>
          <w:szCs w:val="22"/>
        </w:rPr>
        <w:t xml:space="preserve"> </w:t>
      </w:r>
    </w:p>
    <w:p w:rsidR="00603365" w:rsidRPr="007B6691" w:rsidRDefault="00603365" w:rsidP="007B6691">
      <w:pPr>
        <w:jc w:val="both"/>
        <w:rPr>
          <w:rFonts w:ascii="Arial Narrow" w:eastAsia="Times New Roman" w:hAnsi="Arial Narrow" w:cs="Times New Roman"/>
          <w:i/>
          <w:sz w:val="22"/>
          <w:szCs w:val="22"/>
        </w:rPr>
      </w:pPr>
    </w:p>
    <w:p w:rsidR="00603365" w:rsidRPr="007B6691" w:rsidRDefault="00603365" w:rsidP="007B6691">
      <w:pPr>
        <w:jc w:val="both"/>
        <w:rPr>
          <w:rFonts w:ascii="Arial Narrow" w:eastAsia="Times New Roman" w:hAnsi="Arial Narrow" w:cs="Times New Roman"/>
          <w:sz w:val="22"/>
          <w:szCs w:val="22"/>
        </w:rPr>
      </w:pPr>
      <w:r w:rsidRPr="007B6691">
        <w:rPr>
          <w:rFonts w:ascii="Arial Narrow" w:eastAsia="Times New Roman" w:hAnsi="Arial Narrow" w:cs="Times New Roman"/>
          <w:sz w:val="22"/>
          <w:szCs w:val="22"/>
        </w:rPr>
        <w:t xml:space="preserve">Conforme la propuesta legislativa del Informe para Primer Debate, se recomiendan las siguientes modificaciones al Art. 6 del COOTAD: </w:t>
      </w:r>
    </w:p>
    <w:p w:rsidR="00603365" w:rsidRPr="007B6691" w:rsidRDefault="00603365" w:rsidP="007B6691">
      <w:pPr>
        <w:jc w:val="both"/>
        <w:rPr>
          <w:rFonts w:ascii="Arial Narrow" w:eastAsia="Times New Roman" w:hAnsi="Arial Narrow" w:cs="Times New Roman"/>
          <w:sz w:val="22"/>
          <w:szCs w:val="22"/>
        </w:rPr>
      </w:pPr>
    </w:p>
    <w:p w:rsidR="00603365" w:rsidRPr="007B6691" w:rsidRDefault="00603365" w:rsidP="007B6691">
      <w:pPr>
        <w:jc w:val="both"/>
        <w:rPr>
          <w:rFonts w:ascii="Arial Narrow" w:eastAsia="Times New Roman" w:hAnsi="Arial Narrow" w:cs="Times New Roman"/>
          <w:b/>
          <w:i/>
          <w:color w:val="000000"/>
          <w:sz w:val="22"/>
          <w:szCs w:val="22"/>
        </w:rPr>
      </w:pPr>
      <w:r w:rsidRPr="007B6691">
        <w:rPr>
          <w:rFonts w:ascii="Arial Narrow" w:eastAsia="Times New Roman" w:hAnsi="Arial Narrow" w:cs="Times New Roman"/>
          <w:i/>
          <w:color w:val="000000"/>
          <w:sz w:val="22"/>
          <w:szCs w:val="22"/>
        </w:rPr>
        <w:t xml:space="preserve">“Art. 6.- Garantía de autonomía. - Ninguna función del Estado ni autoridad extraña podrá interferir en la autonomía política, administrativa y financiera propia de los gobiernos autónomos descentralizados, salvo lo prescrito por la Constitución y este Código. Se requerirá de ley para atribuir deberes, responsabilidades y competencias a los gobiernos autónomos descentralizados, </w:t>
      </w:r>
      <w:r w:rsidRPr="007B6691">
        <w:rPr>
          <w:rFonts w:ascii="Arial Narrow" w:eastAsia="Times New Roman" w:hAnsi="Arial Narrow" w:cs="Times New Roman"/>
          <w:b/>
          <w:i/>
          <w:color w:val="000000"/>
          <w:sz w:val="22"/>
          <w:szCs w:val="22"/>
        </w:rPr>
        <w:t>determinando el debido costeo y bajo el principio de coordinación y articulación entre los niveles de gobierno.</w:t>
      </w:r>
    </w:p>
    <w:p w:rsidR="00603365" w:rsidRPr="007B6691" w:rsidRDefault="00603365" w:rsidP="007B6691">
      <w:pPr>
        <w:jc w:val="both"/>
        <w:rPr>
          <w:rFonts w:ascii="Arial Narrow" w:hAnsi="Arial Narrow"/>
          <w:b/>
          <w:i/>
          <w:sz w:val="22"/>
          <w:szCs w:val="22"/>
        </w:rPr>
      </w:pPr>
    </w:p>
    <w:p w:rsidR="00603365" w:rsidRPr="007B6691" w:rsidRDefault="00603365" w:rsidP="007B6691">
      <w:pPr>
        <w:jc w:val="both"/>
        <w:rPr>
          <w:rFonts w:ascii="Arial Narrow" w:eastAsia="Times New Roman" w:hAnsi="Arial Narrow" w:cs="Times New Roman"/>
          <w:i/>
          <w:sz w:val="22"/>
          <w:szCs w:val="22"/>
        </w:rPr>
      </w:pPr>
      <w:r w:rsidRPr="007B6691">
        <w:rPr>
          <w:rFonts w:ascii="Arial Narrow" w:eastAsia="Times New Roman" w:hAnsi="Arial Narrow" w:cs="Times New Roman"/>
          <w:i/>
          <w:sz w:val="22"/>
          <w:szCs w:val="22"/>
        </w:rPr>
        <w:t>Está especialmente prohibido a cualquier autoridad o funcionario ajeno a los gobiernos autónomos descentralizados, lo siguiente:</w:t>
      </w:r>
    </w:p>
    <w:p w:rsidR="00603365" w:rsidRPr="007B6691" w:rsidRDefault="00603365" w:rsidP="007B6691">
      <w:pPr>
        <w:jc w:val="both"/>
        <w:rPr>
          <w:rFonts w:ascii="Arial Narrow" w:eastAsia="Times New Roman" w:hAnsi="Arial Narrow" w:cs="Times New Roman"/>
          <w:i/>
          <w:sz w:val="22"/>
          <w:szCs w:val="22"/>
        </w:rPr>
      </w:pPr>
    </w:p>
    <w:p w:rsidR="00603365" w:rsidRPr="007B6691" w:rsidRDefault="00603365" w:rsidP="007B6691">
      <w:pPr>
        <w:jc w:val="both"/>
        <w:rPr>
          <w:rFonts w:ascii="Arial Narrow" w:eastAsia="Times New Roman" w:hAnsi="Arial Narrow" w:cs="Times New Roman"/>
          <w:i/>
          <w:sz w:val="22"/>
          <w:szCs w:val="22"/>
        </w:rPr>
      </w:pPr>
      <w:r w:rsidRPr="007B6691">
        <w:rPr>
          <w:rFonts w:ascii="Arial Narrow" w:eastAsia="Times New Roman" w:hAnsi="Arial Narrow" w:cs="Times New Roman"/>
          <w:i/>
          <w:sz w:val="22"/>
          <w:szCs w:val="22"/>
        </w:rPr>
        <w:t>a) Derogar, reformar o suspender la ejecución de estatutos de autonomía; normas regionales; ordenanzas provinciales, distritales y municipales; reglamentos, acuerdos o resoluciones parroquiales rurales; expedidas por sus autoridades en el marco de la Constitución y leyes de la República;</w:t>
      </w:r>
    </w:p>
    <w:p w:rsidR="00603365" w:rsidRPr="007B6691" w:rsidRDefault="00603365" w:rsidP="007B6691">
      <w:pPr>
        <w:jc w:val="both"/>
        <w:rPr>
          <w:rFonts w:ascii="Arial Narrow" w:eastAsia="Times New Roman" w:hAnsi="Arial Narrow" w:cs="Times New Roman"/>
          <w:i/>
          <w:sz w:val="22"/>
          <w:szCs w:val="22"/>
        </w:rPr>
      </w:pPr>
    </w:p>
    <w:p w:rsidR="00603365" w:rsidRPr="007B6691" w:rsidRDefault="00603365" w:rsidP="007B6691">
      <w:pPr>
        <w:jc w:val="both"/>
        <w:rPr>
          <w:rFonts w:ascii="Arial Narrow" w:eastAsia="Times New Roman" w:hAnsi="Arial Narrow" w:cs="Times New Roman"/>
          <w:i/>
          <w:sz w:val="22"/>
          <w:szCs w:val="22"/>
        </w:rPr>
      </w:pPr>
      <w:r w:rsidRPr="007B6691">
        <w:rPr>
          <w:rFonts w:ascii="Arial Narrow" w:eastAsia="Times New Roman" w:hAnsi="Arial Narrow" w:cs="Times New Roman"/>
          <w:i/>
          <w:sz w:val="22"/>
          <w:szCs w:val="22"/>
        </w:rPr>
        <w:t>b) Impedir o retardar de cualquier modo la ejecución de obras, planes o programas de competencia de los gobiernos autónomos descentralizados, imposibilitar su adopción o financiamiento, incluso demorando la entrega oportuna y automática de recursos;</w:t>
      </w:r>
    </w:p>
    <w:p w:rsidR="00603365" w:rsidRPr="007B6691" w:rsidRDefault="00603365" w:rsidP="007B6691">
      <w:pPr>
        <w:jc w:val="both"/>
        <w:rPr>
          <w:rFonts w:ascii="Arial Narrow" w:eastAsia="Times New Roman" w:hAnsi="Arial Narrow" w:cs="Times New Roman"/>
          <w:i/>
          <w:sz w:val="22"/>
          <w:szCs w:val="22"/>
        </w:rPr>
      </w:pPr>
    </w:p>
    <w:p w:rsidR="00603365" w:rsidRPr="007B6691" w:rsidRDefault="00603365" w:rsidP="007B6691">
      <w:pPr>
        <w:jc w:val="both"/>
        <w:rPr>
          <w:rFonts w:ascii="Arial Narrow" w:hAnsi="Arial Narrow"/>
          <w:b/>
          <w:i/>
          <w:sz w:val="22"/>
          <w:szCs w:val="22"/>
        </w:rPr>
      </w:pPr>
      <w:r w:rsidRPr="007B6691">
        <w:rPr>
          <w:rFonts w:ascii="Arial Narrow" w:eastAsia="Times New Roman" w:hAnsi="Arial Narrow" w:cs="Times New Roman"/>
          <w:i/>
          <w:color w:val="000000"/>
          <w:sz w:val="22"/>
          <w:szCs w:val="22"/>
        </w:rPr>
        <w:t xml:space="preserve">Las modificaciones presupuestarias relativas a ingresos permanentes y no permanentes previstas en la ley, en ningún caso afectarán los recursos que la Constitución de la República y este Código determinan en favor de los gobiernos autónomos descentralizados, </w:t>
      </w:r>
      <w:r w:rsidRPr="007B6691">
        <w:rPr>
          <w:rFonts w:ascii="Arial Narrow" w:eastAsia="Times New Roman" w:hAnsi="Arial Narrow" w:cs="Times New Roman"/>
          <w:b/>
          <w:i/>
          <w:color w:val="000000"/>
          <w:sz w:val="22"/>
          <w:szCs w:val="22"/>
        </w:rPr>
        <w:t>y tendrán como propósito fortalecer la descentralización y la gestión de competencias.</w:t>
      </w:r>
    </w:p>
    <w:p w:rsidR="00603365" w:rsidRPr="007B6691" w:rsidRDefault="00603365" w:rsidP="007B6691">
      <w:pPr>
        <w:jc w:val="both"/>
        <w:rPr>
          <w:rFonts w:ascii="Arial Narrow" w:eastAsia="Times New Roman" w:hAnsi="Arial Narrow" w:cs="Times New Roman"/>
          <w:i/>
          <w:sz w:val="22"/>
          <w:szCs w:val="22"/>
        </w:rPr>
      </w:pPr>
    </w:p>
    <w:p w:rsidR="00603365" w:rsidRPr="007B6691" w:rsidRDefault="00603365" w:rsidP="007B6691">
      <w:pPr>
        <w:jc w:val="both"/>
        <w:rPr>
          <w:rFonts w:ascii="Arial Narrow" w:eastAsia="Times New Roman" w:hAnsi="Arial Narrow" w:cs="Times New Roman"/>
          <w:i/>
          <w:sz w:val="22"/>
          <w:szCs w:val="22"/>
        </w:rPr>
      </w:pPr>
      <w:r w:rsidRPr="007B6691">
        <w:rPr>
          <w:rFonts w:ascii="Arial Narrow" w:eastAsia="Times New Roman" w:hAnsi="Arial Narrow" w:cs="Times New Roman"/>
          <w:i/>
          <w:sz w:val="22"/>
          <w:szCs w:val="22"/>
        </w:rPr>
        <w:t>c) Encargar la ejecución de obras, planes o programas propios a organismos extraños al gobierno autónomo descentralizado competente;</w:t>
      </w:r>
    </w:p>
    <w:p w:rsidR="00603365" w:rsidRPr="007B6691" w:rsidRDefault="00603365" w:rsidP="007B6691">
      <w:pPr>
        <w:jc w:val="both"/>
        <w:rPr>
          <w:rFonts w:ascii="Arial Narrow" w:eastAsia="Times New Roman" w:hAnsi="Arial Narrow" w:cs="Times New Roman"/>
          <w:i/>
          <w:sz w:val="22"/>
          <w:szCs w:val="22"/>
        </w:rPr>
      </w:pPr>
    </w:p>
    <w:p w:rsidR="00603365" w:rsidRPr="007B6691" w:rsidRDefault="00603365" w:rsidP="007B6691">
      <w:pPr>
        <w:jc w:val="both"/>
        <w:rPr>
          <w:rFonts w:ascii="Arial Narrow" w:eastAsia="Times New Roman" w:hAnsi="Arial Narrow" w:cs="Times New Roman"/>
          <w:i/>
          <w:sz w:val="22"/>
          <w:szCs w:val="22"/>
        </w:rPr>
      </w:pPr>
      <w:r w:rsidRPr="007B6691">
        <w:rPr>
          <w:rFonts w:ascii="Arial Narrow" w:eastAsia="Times New Roman" w:hAnsi="Arial Narrow" w:cs="Times New Roman"/>
          <w:i/>
          <w:sz w:val="22"/>
          <w:szCs w:val="22"/>
        </w:rPr>
        <w:t xml:space="preserve">d) Privar a los gobiernos autónomos descentralizados de alguno o parte de sus ingresos reconocidos por ley, o hacer participar de ellos a otra entidad, sin resarcir con otra renta equivalente en su cuantía, duración y rendimiento que razonablemente pueda esperarse en el futuro, </w:t>
      </w:r>
      <w:r w:rsidRPr="007B6691">
        <w:rPr>
          <w:rFonts w:ascii="Arial Narrow" w:eastAsia="Times New Roman" w:hAnsi="Arial Narrow" w:cs="Times New Roman"/>
          <w:b/>
          <w:i/>
          <w:sz w:val="22"/>
          <w:szCs w:val="22"/>
        </w:rPr>
        <w:t>de conformidad con la norma de planificación nacional;</w:t>
      </w:r>
    </w:p>
    <w:p w:rsidR="00603365" w:rsidRPr="007B6691" w:rsidRDefault="00603365" w:rsidP="007B6691">
      <w:pPr>
        <w:jc w:val="both"/>
        <w:rPr>
          <w:rFonts w:ascii="Arial Narrow" w:eastAsia="Times New Roman" w:hAnsi="Arial Narrow" w:cs="Times New Roman"/>
          <w:i/>
          <w:sz w:val="22"/>
          <w:szCs w:val="22"/>
        </w:rPr>
      </w:pPr>
    </w:p>
    <w:p w:rsidR="00603365" w:rsidRPr="007B6691" w:rsidRDefault="00603365" w:rsidP="007B6691">
      <w:pPr>
        <w:jc w:val="both"/>
        <w:rPr>
          <w:rFonts w:ascii="Arial Narrow" w:eastAsia="Times New Roman" w:hAnsi="Arial Narrow" w:cs="Times New Roman"/>
          <w:i/>
          <w:sz w:val="22"/>
          <w:szCs w:val="22"/>
        </w:rPr>
      </w:pPr>
      <w:r w:rsidRPr="007B6691">
        <w:rPr>
          <w:rFonts w:ascii="Arial Narrow" w:eastAsia="Times New Roman" w:hAnsi="Arial Narrow" w:cs="Times New Roman"/>
          <w:i/>
          <w:sz w:val="22"/>
          <w:szCs w:val="22"/>
        </w:rPr>
        <w:t>e) Derogar impuestos, establecer exenciones, exoneraciones, participaciones o rebajas de los ingresos tributarios y no tributarios propios de los gobiernos autónomos descentralizados, sin resarcir con otra renta equivalente en su cuantía;</w:t>
      </w:r>
    </w:p>
    <w:p w:rsidR="00603365" w:rsidRPr="007B6691" w:rsidRDefault="00603365" w:rsidP="007B6691">
      <w:pPr>
        <w:jc w:val="both"/>
        <w:rPr>
          <w:rFonts w:ascii="Arial Narrow" w:eastAsia="Times New Roman" w:hAnsi="Arial Narrow" w:cs="Times New Roman"/>
          <w:i/>
          <w:sz w:val="22"/>
          <w:szCs w:val="22"/>
        </w:rPr>
      </w:pPr>
    </w:p>
    <w:p w:rsidR="00603365" w:rsidRPr="007B6691" w:rsidRDefault="00603365" w:rsidP="007B6691">
      <w:pPr>
        <w:jc w:val="both"/>
        <w:rPr>
          <w:rFonts w:ascii="Arial Narrow" w:eastAsia="Times New Roman" w:hAnsi="Arial Narrow" w:cs="Times New Roman"/>
          <w:b/>
          <w:i/>
          <w:color w:val="000000"/>
          <w:sz w:val="22"/>
          <w:szCs w:val="22"/>
        </w:rPr>
      </w:pPr>
      <w:r w:rsidRPr="007B6691">
        <w:rPr>
          <w:rFonts w:ascii="Arial Narrow" w:eastAsia="Times New Roman" w:hAnsi="Arial Narrow" w:cs="Times New Roman"/>
          <w:i/>
          <w:color w:val="000000"/>
          <w:sz w:val="22"/>
          <w:szCs w:val="22"/>
        </w:rPr>
        <w:t xml:space="preserve">f) Impedir de cualquier manera que un gobierno autónomo descentralizado recaude directamente sus propios recursos, conforme a la ley </w:t>
      </w:r>
      <w:r w:rsidRPr="007B6691">
        <w:rPr>
          <w:rFonts w:ascii="Arial Narrow" w:eastAsia="Times New Roman" w:hAnsi="Arial Narrow" w:cs="Times New Roman"/>
          <w:b/>
          <w:i/>
          <w:color w:val="000000"/>
          <w:sz w:val="22"/>
          <w:szCs w:val="22"/>
        </w:rPr>
        <w:t xml:space="preserve">y a las ordenanzas que para dicho fin se creen. Ninguna norma que cree obligaciones para los gobiernos autónomos descentralizados, podrá restringir el ejercicio de las competencias. </w:t>
      </w:r>
    </w:p>
    <w:p w:rsidR="00603365" w:rsidRPr="007B6691" w:rsidRDefault="00603365" w:rsidP="007B6691">
      <w:pPr>
        <w:jc w:val="both"/>
        <w:rPr>
          <w:rFonts w:ascii="Arial Narrow" w:eastAsia="Times New Roman" w:hAnsi="Arial Narrow" w:cs="Times New Roman"/>
          <w:i/>
          <w:color w:val="000000"/>
          <w:sz w:val="22"/>
          <w:szCs w:val="22"/>
        </w:rPr>
      </w:pPr>
    </w:p>
    <w:p w:rsidR="00603365" w:rsidRPr="007B6691" w:rsidRDefault="00603365" w:rsidP="007B6691">
      <w:pPr>
        <w:jc w:val="both"/>
        <w:rPr>
          <w:rFonts w:ascii="Arial Narrow" w:eastAsia="Times New Roman" w:hAnsi="Arial Narrow" w:cs="Times New Roman"/>
          <w:i/>
          <w:sz w:val="22"/>
          <w:szCs w:val="22"/>
        </w:rPr>
      </w:pPr>
      <w:r w:rsidRPr="007B6691">
        <w:rPr>
          <w:rFonts w:ascii="Arial Narrow" w:eastAsia="Times New Roman" w:hAnsi="Arial Narrow" w:cs="Times New Roman"/>
          <w:i/>
          <w:sz w:val="22"/>
          <w:szCs w:val="22"/>
        </w:rPr>
        <w:t xml:space="preserve">g) Utilizar u ocupar bienes muebles o inmuebles de un gobierno autónomo descentralizado, sin previa resolución </w:t>
      </w:r>
      <w:r w:rsidRPr="007B6691">
        <w:rPr>
          <w:rFonts w:ascii="Arial Narrow" w:eastAsia="Times New Roman" w:hAnsi="Arial Narrow" w:cs="Times New Roman"/>
          <w:i/>
          <w:sz w:val="22"/>
          <w:szCs w:val="22"/>
        </w:rPr>
        <w:lastRenderedPageBreak/>
        <w:t>del mismo y el pago del justo precio de los bienes de los que se le priven;</w:t>
      </w:r>
    </w:p>
    <w:p w:rsidR="00603365" w:rsidRPr="007B6691" w:rsidRDefault="00603365" w:rsidP="007B6691">
      <w:pPr>
        <w:jc w:val="both"/>
        <w:rPr>
          <w:rFonts w:ascii="Arial Narrow" w:eastAsia="Times New Roman" w:hAnsi="Arial Narrow" w:cs="Times New Roman"/>
          <w:i/>
          <w:sz w:val="22"/>
          <w:szCs w:val="22"/>
        </w:rPr>
      </w:pPr>
    </w:p>
    <w:p w:rsidR="00603365" w:rsidRPr="007B6691" w:rsidRDefault="00603365" w:rsidP="007B6691">
      <w:pPr>
        <w:jc w:val="both"/>
        <w:rPr>
          <w:rFonts w:ascii="Arial Narrow" w:eastAsia="Times New Roman" w:hAnsi="Arial Narrow" w:cs="Times New Roman"/>
          <w:i/>
          <w:sz w:val="22"/>
          <w:szCs w:val="22"/>
        </w:rPr>
      </w:pPr>
      <w:r w:rsidRPr="007B6691">
        <w:rPr>
          <w:rFonts w:ascii="Arial Narrow" w:eastAsia="Times New Roman" w:hAnsi="Arial Narrow" w:cs="Times New Roman"/>
          <w:i/>
          <w:sz w:val="22"/>
          <w:szCs w:val="22"/>
        </w:rPr>
        <w:t>h) Obligar a gestionar y prestar servicios que no sean de su competencia;</w:t>
      </w:r>
    </w:p>
    <w:p w:rsidR="00603365" w:rsidRPr="007B6691" w:rsidRDefault="00603365" w:rsidP="007B6691">
      <w:pPr>
        <w:jc w:val="both"/>
        <w:rPr>
          <w:rFonts w:ascii="Arial Narrow" w:eastAsia="Times New Roman" w:hAnsi="Arial Narrow" w:cs="Times New Roman"/>
          <w:i/>
          <w:sz w:val="22"/>
          <w:szCs w:val="22"/>
        </w:rPr>
      </w:pPr>
    </w:p>
    <w:p w:rsidR="00603365" w:rsidRPr="007B6691" w:rsidRDefault="00603365" w:rsidP="007B6691">
      <w:pPr>
        <w:jc w:val="both"/>
        <w:rPr>
          <w:rFonts w:ascii="Arial Narrow" w:eastAsia="Times New Roman" w:hAnsi="Arial Narrow" w:cs="Times New Roman"/>
          <w:i/>
          <w:sz w:val="22"/>
          <w:szCs w:val="22"/>
        </w:rPr>
      </w:pPr>
      <w:r w:rsidRPr="007B6691">
        <w:rPr>
          <w:rFonts w:ascii="Arial Narrow" w:eastAsia="Times New Roman" w:hAnsi="Arial Narrow" w:cs="Times New Roman"/>
          <w:i/>
          <w:sz w:val="22"/>
          <w:szCs w:val="22"/>
        </w:rPr>
        <w:t>i) Obligar a los gobiernos autónomos a recaudar o retener tributos e ingresos a favor de terceros, con excepción de aquellos</w:t>
      </w:r>
      <w:r w:rsidR="00E34F3F" w:rsidRPr="007B6691">
        <w:rPr>
          <w:rFonts w:ascii="Arial Narrow" w:eastAsia="Times New Roman" w:hAnsi="Arial Narrow" w:cs="Times New Roman"/>
          <w:i/>
          <w:sz w:val="22"/>
          <w:szCs w:val="22"/>
        </w:rPr>
        <w:t xml:space="preserve">, </w:t>
      </w:r>
      <w:r w:rsidRPr="007B6691">
        <w:rPr>
          <w:rFonts w:ascii="Arial Narrow" w:eastAsia="Times New Roman" w:hAnsi="Arial Narrow" w:cs="Times New Roman"/>
          <w:i/>
          <w:sz w:val="22"/>
          <w:szCs w:val="22"/>
        </w:rPr>
        <w:t>respecto de los cuales la ley les imponga dicha obligación. En los casos en que por convenio deba recaudarlos, los gobiernos autónomos tendrán derecho a beneficiarse hasta con un diez por ciento de lo recaudado;</w:t>
      </w:r>
    </w:p>
    <w:p w:rsidR="00603365" w:rsidRPr="007B6691" w:rsidRDefault="00603365" w:rsidP="007B6691">
      <w:pPr>
        <w:jc w:val="both"/>
        <w:rPr>
          <w:rFonts w:ascii="Arial Narrow" w:eastAsia="Times New Roman" w:hAnsi="Arial Narrow" w:cs="Times New Roman"/>
          <w:i/>
          <w:sz w:val="22"/>
          <w:szCs w:val="22"/>
        </w:rPr>
      </w:pPr>
    </w:p>
    <w:p w:rsidR="00603365" w:rsidRPr="007B6691" w:rsidRDefault="00603365" w:rsidP="007B6691">
      <w:pPr>
        <w:jc w:val="both"/>
        <w:rPr>
          <w:rFonts w:ascii="Arial Narrow" w:eastAsia="Times New Roman" w:hAnsi="Arial Narrow" w:cs="Times New Roman"/>
          <w:b/>
          <w:i/>
          <w:sz w:val="22"/>
          <w:szCs w:val="22"/>
        </w:rPr>
      </w:pPr>
      <w:r w:rsidRPr="007B6691">
        <w:rPr>
          <w:rFonts w:ascii="Arial Narrow" w:eastAsia="Times New Roman" w:hAnsi="Arial Narrow" w:cs="Times New Roman"/>
          <w:i/>
          <w:sz w:val="22"/>
          <w:szCs w:val="22"/>
        </w:rPr>
        <w:t xml:space="preserve">j) Interferir o perturbar el ejercicio de las competencias previstas en la Constitución este Código y las leyes que les correspondan como consecuencia del proceso de descentralización. </w:t>
      </w:r>
      <w:r w:rsidRPr="007B6691">
        <w:rPr>
          <w:rFonts w:ascii="Arial Narrow" w:eastAsia="Times New Roman" w:hAnsi="Arial Narrow" w:cs="Times New Roman"/>
          <w:b/>
          <w:i/>
          <w:sz w:val="22"/>
          <w:szCs w:val="22"/>
        </w:rPr>
        <w:t xml:space="preserve">Esto incluye la restricción normativa para disponer oportunamente de los recursos que corresponde al ejercicio de las competencias y a la percepción de reintegros establecidos por ley. </w:t>
      </w:r>
    </w:p>
    <w:p w:rsidR="00603365" w:rsidRPr="007B6691" w:rsidRDefault="00603365" w:rsidP="007B6691">
      <w:pPr>
        <w:jc w:val="both"/>
        <w:rPr>
          <w:rFonts w:ascii="Arial Narrow" w:eastAsia="Times New Roman" w:hAnsi="Arial Narrow" w:cs="Times New Roman"/>
          <w:i/>
          <w:sz w:val="22"/>
          <w:szCs w:val="22"/>
        </w:rPr>
      </w:pPr>
    </w:p>
    <w:p w:rsidR="00603365" w:rsidRPr="007B6691" w:rsidRDefault="00603365" w:rsidP="007B6691">
      <w:pPr>
        <w:jc w:val="both"/>
        <w:rPr>
          <w:rFonts w:ascii="Arial Narrow" w:eastAsia="Times New Roman" w:hAnsi="Arial Narrow" w:cs="Times New Roman"/>
          <w:i/>
          <w:sz w:val="22"/>
          <w:szCs w:val="22"/>
        </w:rPr>
      </w:pPr>
      <w:r w:rsidRPr="007B6691">
        <w:rPr>
          <w:rFonts w:ascii="Arial Narrow" w:eastAsia="Times New Roman" w:hAnsi="Arial Narrow" w:cs="Times New Roman"/>
          <w:i/>
          <w:sz w:val="22"/>
          <w:szCs w:val="22"/>
        </w:rPr>
        <w:t>k) Emitir dictámenes o informes respecto de las normativas de los respectivos órganos legislativos de los gobiernos autónomos descentralizados, especialmente respecto de ordenanzas tributarias proyectos, planes, presupuestos, celebración de convenios, acuerdos, resoluciones y demás actividades propias de los gobiernos autónomos descentralizados, en el ejercicio de sus competencias, salvo lo dispuesto por la Constitución y este Código;</w:t>
      </w:r>
    </w:p>
    <w:p w:rsidR="00603365" w:rsidRPr="007B6691" w:rsidRDefault="00603365" w:rsidP="007B6691">
      <w:pPr>
        <w:jc w:val="both"/>
        <w:rPr>
          <w:rFonts w:ascii="Arial Narrow" w:eastAsia="Times New Roman" w:hAnsi="Arial Narrow" w:cs="Times New Roman"/>
          <w:i/>
          <w:sz w:val="22"/>
          <w:szCs w:val="22"/>
        </w:rPr>
      </w:pPr>
    </w:p>
    <w:p w:rsidR="00603365" w:rsidRPr="007B6691" w:rsidRDefault="00603365" w:rsidP="007B6691">
      <w:pPr>
        <w:jc w:val="both"/>
        <w:rPr>
          <w:rFonts w:ascii="Arial Narrow" w:eastAsia="Times New Roman" w:hAnsi="Arial Narrow" w:cs="Times New Roman"/>
          <w:i/>
          <w:color w:val="000000"/>
          <w:sz w:val="22"/>
          <w:szCs w:val="22"/>
        </w:rPr>
      </w:pPr>
      <w:r w:rsidRPr="007B6691">
        <w:rPr>
          <w:rFonts w:ascii="Arial Narrow" w:eastAsia="Times New Roman" w:hAnsi="Arial Narrow" w:cs="Times New Roman"/>
          <w:i/>
          <w:color w:val="000000"/>
          <w:sz w:val="22"/>
          <w:szCs w:val="22"/>
        </w:rPr>
        <w:t>l) Interferir en su organización, funcionamiento y gestión administrativa;</w:t>
      </w:r>
    </w:p>
    <w:p w:rsidR="00603365" w:rsidRPr="007B6691" w:rsidRDefault="00603365" w:rsidP="007B6691">
      <w:pPr>
        <w:jc w:val="both"/>
        <w:rPr>
          <w:rFonts w:ascii="Arial Narrow" w:eastAsia="Times New Roman" w:hAnsi="Arial Narrow" w:cs="Times New Roman"/>
          <w:i/>
          <w:color w:val="000000"/>
          <w:sz w:val="22"/>
          <w:szCs w:val="22"/>
        </w:rPr>
      </w:pPr>
    </w:p>
    <w:p w:rsidR="00603365" w:rsidRPr="007B6691" w:rsidRDefault="00603365" w:rsidP="007B6691">
      <w:pPr>
        <w:jc w:val="both"/>
        <w:rPr>
          <w:rFonts w:ascii="Arial Narrow" w:eastAsia="Times New Roman" w:hAnsi="Arial Narrow" w:cs="Times New Roman"/>
          <w:i/>
          <w:sz w:val="22"/>
          <w:szCs w:val="22"/>
        </w:rPr>
      </w:pPr>
      <w:r w:rsidRPr="007B6691">
        <w:rPr>
          <w:rFonts w:ascii="Arial Narrow" w:eastAsia="Times New Roman" w:hAnsi="Arial Narrow" w:cs="Times New Roman"/>
          <w:i/>
          <w:sz w:val="22"/>
          <w:szCs w:val="22"/>
        </w:rPr>
        <w:t>m) Nombrar, suspender o separar de sus cargos a los miembros del gobierno o de su administración, salvo los casos establecidos en la Constitución y en la ley; y,</w:t>
      </w:r>
    </w:p>
    <w:p w:rsidR="00603365" w:rsidRPr="007B6691" w:rsidRDefault="00603365" w:rsidP="007B6691">
      <w:pPr>
        <w:jc w:val="both"/>
        <w:rPr>
          <w:rFonts w:ascii="Arial Narrow" w:eastAsia="Times New Roman" w:hAnsi="Arial Narrow" w:cs="Times New Roman"/>
          <w:i/>
          <w:sz w:val="22"/>
          <w:szCs w:val="22"/>
        </w:rPr>
      </w:pPr>
    </w:p>
    <w:p w:rsidR="00603365" w:rsidRPr="007B6691" w:rsidRDefault="00603365" w:rsidP="007B6691">
      <w:pPr>
        <w:jc w:val="both"/>
        <w:rPr>
          <w:rFonts w:ascii="Arial Narrow" w:eastAsia="Times New Roman" w:hAnsi="Arial Narrow" w:cs="Times New Roman"/>
          <w:i/>
          <w:sz w:val="22"/>
          <w:szCs w:val="22"/>
        </w:rPr>
      </w:pPr>
      <w:r w:rsidRPr="007B6691">
        <w:rPr>
          <w:rFonts w:ascii="Arial Narrow" w:eastAsia="Times New Roman" w:hAnsi="Arial Narrow" w:cs="Times New Roman"/>
          <w:i/>
          <w:sz w:val="22"/>
          <w:szCs w:val="22"/>
        </w:rPr>
        <w:t>n) Crear o incrementar obligaciones de carácter laboral que afectaren a los gobiernos autónomos descentralizados sin asignar los recursos necesarios y suficientes para atender dichos egresos.</w:t>
      </w:r>
    </w:p>
    <w:p w:rsidR="00603365" w:rsidRPr="007B6691" w:rsidRDefault="00603365" w:rsidP="007B6691">
      <w:pPr>
        <w:jc w:val="both"/>
        <w:rPr>
          <w:rFonts w:ascii="Arial Narrow" w:hAnsi="Arial Narrow"/>
          <w:i/>
          <w:sz w:val="22"/>
          <w:szCs w:val="22"/>
        </w:rPr>
      </w:pPr>
    </w:p>
    <w:p w:rsidR="00603365" w:rsidRPr="007B6691" w:rsidRDefault="00603365" w:rsidP="007B6691">
      <w:pPr>
        <w:jc w:val="both"/>
        <w:rPr>
          <w:rFonts w:ascii="Arial Narrow" w:eastAsia="Times New Roman" w:hAnsi="Arial Narrow" w:cs="Times New Roman"/>
          <w:i/>
          <w:color w:val="000000"/>
          <w:sz w:val="22"/>
          <w:szCs w:val="22"/>
        </w:rPr>
      </w:pPr>
      <w:r w:rsidRPr="007B6691">
        <w:rPr>
          <w:rFonts w:ascii="Arial Narrow" w:eastAsia="Times New Roman" w:hAnsi="Arial Narrow" w:cs="Times New Roman"/>
          <w:i/>
          <w:color w:val="000000"/>
          <w:sz w:val="22"/>
          <w:szCs w:val="22"/>
        </w:rPr>
        <w:t xml:space="preserve">La inobservancia de cualquiera de estas disposiciones será causal de nulidad del acto </w:t>
      </w:r>
      <w:r w:rsidRPr="007B6691">
        <w:rPr>
          <w:rFonts w:ascii="Arial Narrow" w:eastAsia="Times New Roman" w:hAnsi="Arial Narrow" w:cs="Times New Roman"/>
          <w:b/>
          <w:i/>
          <w:color w:val="000000"/>
          <w:sz w:val="22"/>
          <w:szCs w:val="22"/>
        </w:rPr>
        <w:t>que genere la intervención ilegítima</w:t>
      </w:r>
      <w:r w:rsidRPr="007B6691">
        <w:rPr>
          <w:rFonts w:ascii="Arial Narrow" w:eastAsia="Times New Roman" w:hAnsi="Arial Narrow" w:cs="Times New Roman"/>
          <w:i/>
          <w:color w:val="000000"/>
          <w:sz w:val="22"/>
          <w:szCs w:val="22"/>
        </w:rPr>
        <w:t xml:space="preserve">, y de destitución del funcionario/a público responsable del mismo, sin perjuicio de las demás sanciones civiles o penales que puedan derivarse </w:t>
      </w:r>
      <w:r w:rsidRPr="007B6691">
        <w:rPr>
          <w:rFonts w:ascii="Arial Narrow" w:eastAsia="Times New Roman" w:hAnsi="Arial Narrow" w:cs="Times New Roman"/>
          <w:b/>
          <w:i/>
          <w:color w:val="000000"/>
          <w:sz w:val="22"/>
          <w:szCs w:val="22"/>
        </w:rPr>
        <w:t>de la vulneración</w:t>
      </w:r>
      <w:r w:rsidRPr="007B6691">
        <w:rPr>
          <w:rFonts w:ascii="Arial Narrow" w:eastAsia="Times New Roman" w:hAnsi="Arial Narrow" w:cs="Times New Roman"/>
          <w:i/>
          <w:color w:val="000000"/>
          <w:sz w:val="22"/>
          <w:szCs w:val="22"/>
        </w:rPr>
        <w:t xml:space="preserve">. </w:t>
      </w:r>
    </w:p>
    <w:p w:rsidR="00603365" w:rsidRPr="007B6691" w:rsidRDefault="00603365" w:rsidP="007B6691">
      <w:pPr>
        <w:jc w:val="both"/>
        <w:rPr>
          <w:rFonts w:ascii="Arial Narrow" w:eastAsia="Times New Roman" w:hAnsi="Arial Narrow" w:cs="Times New Roman"/>
          <w:i/>
          <w:color w:val="000000"/>
          <w:sz w:val="22"/>
          <w:szCs w:val="22"/>
        </w:rPr>
      </w:pPr>
    </w:p>
    <w:p w:rsidR="00603365" w:rsidRPr="007B6691" w:rsidRDefault="00603365" w:rsidP="007B6691">
      <w:pPr>
        <w:jc w:val="both"/>
        <w:rPr>
          <w:rFonts w:ascii="Arial Narrow" w:eastAsia="Times New Roman" w:hAnsi="Arial Narrow" w:cs="Times New Roman"/>
          <w:i/>
          <w:sz w:val="22"/>
          <w:szCs w:val="22"/>
        </w:rPr>
      </w:pPr>
      <w:r w:rsidRPr="007B6691">
        <w:rPr>
          <w:rFonts w:ascii="Arial Narrow" w:eastAsia="Times New Roman" w:hAnsi="Arial Narrow" w:cs="Times New Roman"/>
          <w:i/>
          <w:sz w:val="22"/>
          <w:szCs w:val="22"/>
        </w:rPr>
        <w:t xml:space="preserve">La transgresión de lo dispuesto en este artículo legitimará al gobierno autónomo descentralizado para presentar acción de incumplimiento ante la Corte Constitucional, conforme el procedimiento previsto en la Ley Orgánica de Garantías Jurisdiccionales y Control Constitucional, a fin de garantizar la aplicación de las normas que integran este Código y el sistema jurídico conexo. Si la Corte Constitucional no resolviere la acción presentada, transcurrido el término de noventa días contados desde la interposición de la acción y sin que exista auto de verificación emitido dentro de dicho término, se estimará que la Corte Constitucional ha emitido dictamen favorable para el gobierno autónomo descentralizado por existencia de incumplimiento de normas del régimen. Cumplido el término, se configurará la nulidad del acto, causando su estado y ejecutoría de pleno derecho. </w:t>
      </w:r>
    </w:p>
    <w:p w:rsidR="00603365" w:rsidRPr="007B6691" w:rsidRDefault="00603365" w:rsidP="007B6691">
      <w:pPr>
        <w:jc w:val="both"/>
        <w:rPr>
          <w:rFonts w:ascii="Arial Narrow" w:eastAsia="Times New Roman" w:hAnsi="Arial Narrow" w:cs="Times New Roman"/>
          <w:i/>
          <w:sz w:val="22"/>
          <w:szCs w:val="22"/>
        </w:rPr>
      </w:pPr>
    </w:p>
    <w:p w:rsidR="00603365" w:rsidRPr="007B6691" w:rsidRDefault="00603365" w:rsidP="007B6691">
      <w:pPr>
        <w:jc w:val="both"/>
        <w:rPr>
          <w:rFonts w:ascii="Arial Narrow" w:eastAsia="Times New Roman" w:hAnsi="Arial Narrow" w:cs="Times New Roman"/>
          <w:i/>
          <w:sz w:val="22"/>
          <w:szCs w:val="22"/>
        </w:rPr>
      </w:pPr>
      <w:r w:rsidRPr="007B6691">
        <w:rPr>
          <w:rFonts w:ascii="Arial Narrow" w:eastAsia="Times New Roman" w:hAnsi="Arial Narrow" w:cs="Times New Roman"/>
          <w:i/>
          <w:sz w:val="22"/>
          <w:szCs w:val="22"/>
        </w:rPr>
        <w:t xml:space="preserve">Para este fin, se considerará el principio constitucional de jerarquía y el principio de competencia, particularmente relacionado con la titularidad de las competencias exclusivas. </w:t>
      </w:r>
    </w:p>
    <w:p w:rsidR="00603365" w:rsidRPr="007B6691" w:rsidRDefault="00603365" w:rsidP="007B6691">
      <w:pPr>
        <w:jc w:val="both"/>
        <w:rPr>
          <w:rFonts w:ascii="Arial Narrow" w:eastAsia="Times New Roman" w:hAnsi="Arial Narrow" w:cs="Times New Roman"/>
          <w:i/>
          <w:sz w:val="22"/>
          <w:szCs w:val="22"/>
        </w:rPr>
      </w:pPr>
    </w:p>
    <w:p w:rsidR="00603365" w:rsidRPr="007B6691" w:rsidRDefault="00603365" w:rsidP="007B6691">
      <w:pPr>
        <w:jc w:val="both"/>
        <w:rPr>
          <w:rFonts w:ascii="Arial Narrow" w:eastAsia="Times New Roman" w:hAnsi="Arial Narrow" w:cs="Times New Roman"/>
          <w:i/>
          <w:sz w:val="22"/>
          <w:szCs w:val="22"/>
        </w:rPr>
      </w:pPr>
      <w:r w:rsidRPr="007B6691">
        <w:rPr>
          <w:rFonts w:ascii="Arial Narrow" w:eastAsia="Times New Roman" w:hAnsi="Arial Narrow" w:cs="Times New Roman"/>
          <w:i/>
          <w:sz w:val="22"/>
          <w:szCs w:val="22"/>
        </w:rPr>
        <w:t>En caso que la inobservancia de las normas contenidas en este Código sea imputable a autoridades sujetas a enjuiciamiento político por parte de la Función Legislativa, ésta iniciará y resolverá dicho proceso en contra de la autoridad responsable, tan pronto como sea notificada con la sentencia de incumplimiento emitida por la Corte Constitucional”.</w:t>
      </w:r>
    </w:p>
    <w:p w:rsidR="00603365" w:rsidRPr="007B6691" w:rsidRDefault="00603365" w:rsidP="007B6691">
      <w:pPr>
        <w:pStyle w:val="Prrafodelista"/>
        <w:widowControl/>
        <w:suppressAutoHyphens w:val="0"/>
        <w:autoSpaceDE w:val="0"/>
        <w:autoSpaceDN w:val="0"/>
        <w:adjustRightInd w:val="0"/>
        <w:ind w:left="0"/>
        <w:jc w:val="both"/>
        <w:rPr>
          <w:rFonts w:ascii="Arial Narrow" w:hAnsi="Arial Narrow" w:cs="Arial"/>
          <w:sz w:val="22"/>
          <w:szCs w:val="22"/>
        </w:rPr>
      </w:pPr>
    </w:p>
    <w:p w:rsidR="00D85128" w:rsidRPr="007B6691" w:rsidRDefault="00D85128" w:rsidP="007B6691">
      <w:pPr>
        <w:pStyle w:val="Prrafodelista"/>
        <w:widowControl/>
        <w:numPr>
          <w:ilvl w:val="0"/>
          <w:numId w:val="33"/>
        </w:numPr>
        <w:suppressAutoHyphens w:val="0"/>
        <w:autoSpaceDE w:val="0"/>
        <w:autoSpaceDN w:val="0"/>
        <w:adjustRightInd w:val="0"/>
        <w:ind w:left="0"/>
        <w:jc w:val="both"/>
        <w:rPr>
          <w:rFonts w:ascii="Arial Narrow" w:hAnsi="Arial Narrow" w:cs="Arial"/>
          <w:sz w:val="22"/>
          <w:szCs w:val="22"/>
        </w:rPr>
      </w:pPr>
      <w:r w:rsidRPr="007B6691">
        <w:rPr>
          <w:rFonts w:ascii="Arial Narrow" w:hAnsi="Arial Narrow" w:cs="Arial"/>
          <w:b/>
          <w:sz w:val="22"/>
          <w:szCs w:val="22"/>
        </w:rPr>
        <w:t xml:space="preserve">Re-Definición de la Descentralización: </w:t>
      </w:r>
      <w:r w:rsidRPr="007B6691">
        <w:rPr>
          <w:rFonts w:ascii="Arial Narrow" w:hAnsi="Arial Narrow" w:cs="Arial"/>
          <w:sz w:val="22"/>
          <w:szCs w:val="22"/>
        </w:rPr>
        <w:t xml:space="preserve">Si bien el Art. 105 del COOTAD, define a la </w:t>
      </w:r>
      <w:r w:rsidRPr="007B6691">
        <w:rPr>
          <w:rFonts w:ascii="Arial Narrow" w:eastAsiaTheme="minorHAnsi" w:hAnsi="Arial Narrow" w:cs="Arial"/>
          <w:sz w:val="22"/>
          <w:szCs w:val="22"/>
        </w:rPr>
        <w:t xml:space="preserve">descentralización de la gestión del Estado como “la transferencia obligatoria, progresiva y definitiva de competencias con los respectivos talentos humanos y recursos financieros, materiales y tecnológicos, desde el gobierno central hacia los gobiernos autónomos descentralizados”, la experiencia nacional y los modelos gestión autónomos con éxito han demostrado que la Descentralización comprende mucho más que la transferencia de recursos. Se propone, ampliar el concepto de la descentralización, a la luz de una Constitución de derechos y justicia, donde las políticas públicas, la gestión </w:t>
      </w:r>
      <w:r w:rsidRPr="007B6691">
        <w:rPr>
          <w:rFonts w:ascii="Arial Narrow" w:eastAsiaTheme="minorHAnsi" w:hAnsi="Arial Narrow" w:cs="Arial"/>
          <w:sz w:val="22"/>
          <w:szCs w:val="22"/>
        </w:rPr>
        <w:lastRenderedPageBreak/>
        <w:t xml:space="preserve">de la cooperación internacional y otros elementos, nazcan con la participación de TODOS los niveles de gobierno, sin atentar contra la titularidad de las competencias exclusivas. </w:t>
      </w:r>
    </w:p>
    <w:p w:rsidR="00D85128" w:rsidRPr="007B6691" w:rsidRDefault="00D85128" w:rsidP="007B6691">
      <w:pPr>
        <w:pStyle w:val="Prrafodelista"/>
        <w:widowControl/>
        <w:suppressAutoHyphens w:val="0"/>
        <w:autoSpaceDE w:val="0"/>
        <w:autoSpaceDN w:val="0"/>
        <w:adjustRightInd w:val="0"/>
        <w:ind w:left="0"/>
        <w:jc w:val="both"/>
        <w:rPr>
          <w:rFonts w:ascii="Arial Narrow" w:hAnsi="Arial Narrow" w:cs="Arial"/>
          <w:b/>
          <w:sz w:val="22"/>
          <w:szCs w:val="22"/>
        </w:rPr>
      </w:pPr>
    </w:p>
    <w:p w:rsidR="00D85128" w:rsidRPr="007B6691" w:rsidRDefault="00D85128" w:rsidP="007B6691">
      <w:pPr>
        <w:pStyle w:val="Prrafodelista"/>
        <w:widowControl/>
        <w:suppressAutoHyphens w:val="0"/>
        <w:autoSpaceDE w:val="0"/>
        <w:autoSpaceDN w:val="0"/>
        <w:adjustRightInd w:val="0"/>
        <w:ind w:left="0"/>
        <w:jc w:val="both"/>
        <w:rPr>
          <w:rFonts w:ascii="Arial Narrow" w:hAnsi="Arial Narrow" w:cs="Arial"/>
          <w:sz w:val="22"/>
          <w:szCs w:val="22"/>
        </w:rPr>
      </w:pPr>
      <w:r w:rsidRPr="007B6691">
        <w:rPr>
          <w:rFonts w:ascii="Arial Narrow" w:hAnsi="Arial Narrow" w:cs="Arial"/>
          <w:sz w:val="22"/>
          <w:szCs w:val="22"/>
        </w:rPr>
        <w:t>Se propone</w:t>
      </w:r>
      <w:r w:rsidR="00FB16E6" w:rsidRPr="007B6691">
        <w:rPr>
          <w:rFonts w:ascii="Arial Narrow" w:hAnsi="Arial Narrow" w:cs="Arial"/>
          <w:sz w:val="22"/>
          <w:szCs w:val="22"/>
        </w:rPr>
        <w:t>n</w:t>
      </w:r>
      <w:r w:rsidRPr="007B6691">
        <w:rPr>
          <w:rFonts w:ascii="Arial Narrow" w:hAnsi="Arial Narrow" w:cs="Arial"/>
          <w:sz w:val="22"/>
          <w:szCs w:val="22"/>
        </w:rPr>
        <w:t xml:space="preserve"> las siguientes modificaciones en los Arts. 105 y 106 del COOTAD:</w:t>
      </w:r>
    </w:p>
    <w:p w:rsidR="00D85128" w:rsidRPr="007B6691" w:rsidRDefault="00D85128" w:rsidP="007B6691">
      <w:pPr>
        <w:pStyle w:val="Prrafodelista"/>
        <w:widowControl/>
        <w:suppressAutoHyphens w:val="0"/>
        <w:autoSpaceDE w:val="0"/>
        <w:autoSpaceDN w:val="0"/>
        <w:adjustRightInd w:val="0"/>
        <w:ind w:left="0"/>
        <w:jc w:val="both"/>
        <w:rPr>
          <w:rFonts w:ascii="Arial Narrow" w:hAnsi="Arial Narrow" w:cs="Arial"/>
          <w:sz w:val="22"/>
          <w:szCs w:val="22"/>
        </w:rPr>
      </w:pPr>
    </w:p>
    <w:p w:rsidR="00D85128" w:rsidRPr="007B6691" w:rsidRDefault="00D85128" w:rsidP="007B6691">
      <w:pPr>
        <w:pStyle w:val="Prrafodelista"/>
        <w:widowControl/>
        <w:suppressAutoHyphens w:val="0"/>
        <w:autoSpaceDE w:val="0"/>
        <w:autoSpaceDN w:val="0"/>
        <w:adjustRightInd w:val="0"/>
        <w:ind w:left="0"/>
        <w:jc w:val="both"/>
        <w:rPr>
          <w:rFonts w:ascii="Arial Narrow" w:hAnsi="Arial Narrow" w:cs="Arial"/>
          <w:i/>
          <w:sz w:val="22"/>
          <w:szCs w:val="22"/>
        </w:rPr>
      </w:pPr>
      <w:r w:rsidRPr="007B6691">
        <w:rPr>
          <w:rFonts w:ascii="Arial Narrow" w:hAnsi="Arial Narrow" w:cs="Arial"/>
          <w:i/>
          <w:sz w:val="22"/>
          <w:szCs w:val="22"/>
        </w:rPr>
        <w:t>“Art. 105.- Descentralización.- Es la forma de gobierno del Estado, que garantiza la autonomía de los niveles de gobierno y en las relaciones intergubernamentales de éstos, sin subordinación  al nivel central, en el marco de la distribución de competencias exclusivas que asigna la Constitución para cada nivel.</w:t>
      </w:r>
    </w:p>
    <w:p w:rsidR="00D85128" w:rsidRPr="007B6691" w:rsidRDefault="00D85128" w:rsidP="007B6691">
      <w:pPr>
        <w:pStyle w:val="Prrafodelista"/>
        <w:widowControl/>
        <w:suppressAutoHyphens w:val="0"/>
        <w:autoSpaceDE w:val="0"/>
        <w:autoSpaceDN w:val="0"/>
        <w:adjustRightInd w:val="0"/>
        <w:ind w:left="0"/>
        <w:jc w:val="both"/>
        <w:rPr>
          <w:rFonts w:ascii="Arial Narrow" w:hAnsi="Arial Narrow" w:cs="Arial"/>
          <w:i/>
          <w:sz w:val="22"/>
          <w:szCs w:val="22"/>
        </w:rPr>
      </w:pPr>
    </w:p>
    <w:p w:rsidR="00D85128" w:rsidRPr="007B6691" w:rsidRDefault="00D85128" w:rsidP="007B6691">
      <w:pPr>
        <w:pStyle w:val="Prrafodelista"/>
        <w:widowControl/>
        <w:suppressAutoHyphens w:val="0"/>
        <w:autoSpaceDE w:val="0"/>
        <w:autoSpaceDN w:val="0"/>
        <w:adjustRightInd w:val="0"/>
        <w:ind w:left="0"/>
        <w:jc w:val="both"/>
        <w:rPr>
          <w:rFonts w:ascii="Arial Narrow" w:hAnsi="Arial Narrow" w:cs="Arial"/>
          <w:i/>
          <w:sz w:val="22"/>
          <w:szCs w:val="22"/>
        </w:rPr>
      </w:pPr>
      <w:r w:rsidRPr="007B6691">
        <w:rPr>
          <w:rFonts w:ascii="Arial Narrow" w:hAnsi="Arial Narrow" w:cs="Arial"/>
          <w:i/>
          <w:sz w:val="22"/>
          <w:szCs w:val="22"/>
        </w:rPr>
        <w:t xml:space="preserve">La descentralización promueve las capacidades políticas, administrativas y legislativas autónomas de los gobiernos autónomos descentralizados regionales, provinciales, cantonales y parroquiales, para una articulación, colaboración, cooperación, e </w:t>
      </w:r>
      <w:r w:rsidR="00FB16E6" w:rsidRPr="007B6691">
        <w:rPr>
          <w:rFonts w:ascii="Arial Narrow" w:hAnsi="Arial Narrow" w:cs="Arial"/>
          <w:i/>
          <w:sz w:val="22"/>
          <w:szCs w:val="22"/>
        </w:rPr>
        <w:t>implementación</w:t>
      </w:r>
      <w:r w:rsidRPr="007B6691">
        <w:rPr>
          <w:rFonts w:ascii="Arial Narrow" w:hAnsi="Arial Narrow" w:cs="Arial"/>
          <w:i/>
          <w:sz w:val="22"/>
          <w:szCs w:val="22"/>
        </w:rPr>
        <w:t xml:space="preserve"> de modelos de gestión que respondan a las realidades de cada circunscripción territorial. </w:t>
      </w:r>
    </w:p>
    <w:p w:rsidR="00D85128" w:rsidRPr="007B6691" w:rsidRDefault="00D85128" w:rsidP="007B6691">
      <w:pPr>
        <w:pStyle w:val="Prrafodelista"/>
        <w:widowControl/>
        <w:suppressAutoHyphens w:val="0"/>
        <w:autoSpaceDE w:val="0"/>
        <w:autoSpaceDN w:val="0"/>
        <w:adjustRightInd w:val="0"/>
        <w:ind w:left="0"/>
        <w:jc w:val="both"/>
        <w:rPr>
          <w:rFonts w:ascii="Arial Narrow" w:hAnsi="Arial Narrow" w:cs="Arial"/>
          <w:i/>
          <w:sz w:val="22"/>
          <w:szCs w:val="22"/>
        </w:rPr>
      </w:pPr>
    </w:p>
    <w:p w:rsidR="00D85128" w:rsidRPr="007B6691" w:rsidRDefault="00D85128" w:rsidP="007B6691">
      <w:pPr>
        <w:pStyle w:val="Prrafodelista"/>
        <w:widowControl/>
        <w:suppressAutoHyphens w:val="0"/>
        <w:autoSpaceDE w:val="0"/>
        <w:autoSpaceDN w:val="0"/>
        <w:adjustRightInd w:val="0"/>
        <w:ind w:left="0"/>
        <w:jc w:val="both"/>
        <w:rPr>
          <w:rFonts w:ascii="Arial Narrow" w:hAnsi="Arial Narrow" w:cs="Arial"/>
          <w:i/>
          <w:sz w:val="22"/>
          <w:szCs w:val="22"/>
        </w:rPr>
      </w:pPr>
      <w:r w:rsidRPr="007B6691">
        <w:rPr>
          <w:rFonts w:ascii="Arial Narrow" w:hAnsi="Arial Narrow" w:cs="Arial"/>
          <w:i/>
          <w:sz w:val="22"/>
          <w:szCs w:val="22"/>
        </w:rPr>
        <w:t xml:space="preserve">La gestión del Estado promoverá relaciones horizontales entre los niveles de gobierno, con base al principio de competencia reconocido en la Constitución, el liderazgo de cada nivel de gobierno en los territorios y las capacidades para generar delegaciones entre aquellos, a fin de optimizar la gestión de las competencias de manera eficiente. </w:t>
      </w:r>
    </w:p>
    <w:p w:rsidR="00D85128" w:rsidRPr="007B6691" w:rsidRDefault="00D85128" w:rsidP="007B6691">
      <w:pPr>
        <w:pStyle w:val="Prrafodelista"/>
        <w:widowControl/>
        <w:suppressAutoHyphens w:val="0"/>
        <w:autoSpaceDE w:val="0"/>
        <w:autoSpaceDN w:val="0"/>
        <w:adjustRightInd w:val="0"/>
        <w:ind w:left="0"/>
        <w:jc w:val="both"/>
        <w:rPr>
          <w:rFonts w:ascii="Arial Narrow" w:hAnsi="Arial Narrow" w:cs="Arial"/>
          <w:i/>
          <w:sz w:val="22"/>
          <w:szCs w:val="22"/>
        </w:rPr>
      </w:pPr>
    </w:p>
    <w:p w:rsidR="00D85128" w:rsidRPr="007B6691" w:rsidRDefault="00D85128" w:rsidP="007B6691">
      <w:pPr>
        <w:pStyle w:val="Prrafodelista"/>
        <w:widowControl/>
        <w:suppressAutoHyphens w:val="0"/>
        <w:autoSpaceDE w:val="0"/>
        <w:autoSpaceDN w:val="0"/>
        <w:adjustRightInd w:val="0"/>
        <w:ind w:left="0"/>
        <w:jc w:val="both"/>
        <w:rPr>
          <w:rFonts w:ascii="Arial Narrow" w:hAnsi="Arial Narrow" w:cs="Arial"/>
          <w:i/>
          <w:sz w:val="22"/>
          <w:szCs w:val="22"/>
        </w:rPr>
      </w:pPr>
      <w:r w:rsidRPr="007B6691">
        <w:rPr>
          <w:rFonts w:ascii="Arial Narrow" w:hAnsi="Arial Narrow" w:cs="Arial"/>
          <w:i/>
          <w:sz w:val="22"/>
          <w:szCs w:val="22"/>
        </w:rPr>
        <w:t xml:space="preserve">En el marco del régimen de competencias y la Constitución, los niveles de gobierno promoverán la gestión multinivel entre los gobiernos, para garantizar la participación de actores públicos y privados, particularmente de la sociedad civil en la promoción de los derechos, de programas, proyectos y alternativas para la gestión del desarrollo local. </w:t>
      </w:r>
    </w:p>
    <w:p w:rsidR="00D85128" w:rsidRPr="007B6691" w:rsidRDefault="00D85128" w:rsidP="007B6691">
      <w:pPr>
        <w:pStyle w:val="Prrafodelista"/>
        <w:widowControl/>
        <w:suppressAutoHyphens w:val="0"/>
        <w:autoSpaceDE w:val="0"/>
        <w:autoSpaceDN w:val="0"/>
        <w:adjustRightInd w:val="0"/>
        <w:ind w:left="0"/>
        <w:jc w:val="both"/>
        <w:rPr>
          <w:rFonts w:ascii="Arial Narrow" w:hAnsi="Arial Narrow" w:cs="Arial"/>
          <w:i/>
          <w:sz w:val="22"/>
          <w:szCs w:val="22"/>
        </w:rPr>
      </w:pPr>
    </w:p>
    <w:p w:rsidR="00D85128" w:rsidRPr="007B6691" w:rsidRDefault="00D85128" w:rsidP="007B6691">
      <w:pPr>
        <w:pStyle w:val="Prrafodelista"/>
        <w:widowControl/>
        <w:suppressAutoHyphens w:val="0"/>
        <w:autoSpaceDE w:val="0"/>
        <w:autoSpaceDN w:val="0"/>
        <w:adjustRightInd w:val="0"/>
        <w:ind w:left="0"/>
        <w:jc w:val="both"/>
        <w:rPr>
          <w:rFonts w:ascii="Arial Narrow" w:hAnsi="Arial Narrow" w:cs="Arial"/>
          <w:i/>
          <w:sz w:val="22"/>
          <w:szCs w:val="22"/>
        </w:rPr>
      </w:pPr>
      <w:r w:rsidRPr="007B6691">
        <w:rPr>
          <w:rFonts w:ascii="Arial Narrow" w:hAnsi="Arial Narrow" w:cs="Arial"/>
          <w:i/>
          <w:sz w:val="22"/>
          <w:szCs w:val="22"/>
        </w:rPr>
        <w:t>La gestión del Estado contemplará obligatoriamente la transferencia progresiva y definitiva de competencias, con los recursos humanos, financieros, materiales, tecnológicos respectivos desde el Estado central hacia los gobiernos autónomos descentralizados regionales, provinciales, cantonales y parroquiales. Ninguna ley podrá asignar funciones, atribuciones o competencias, que no estén relacionadas con aquellas que la Constitución asigna a cada nivel de gobierno. De igual forma, ninguna ley podrá asignar funciones, atribuciones o competencias sin definir el origen de los recursos para garantizar el debido costeo y la gestión eficaz.</w:t>
      </w:r>
    </w:p>
    <w:p w:rsidR="00D85128" w:rsidRPr="007B6691" w:rsidRDefault="00D85128" w:rsidP="007B6691">
      <w:pPr>
        <w:pStyle w:val="Prrafodelista"/>
        <w:widowControl/>
        <w:suppressAutoHyphens w:val="0"/>
        <w:autoSpaceDE w:val="0"/>
        <w:autoSpaceDN w:val="0"/>
        <w:adjustRightInd w:val="0"/>
        <w:ind w:left="0"/>
        <w:jc w:val="both"/>
        <w:rPr>
          <w:rFonts w:ascii="Arial Narrow" w:hAnsi="Arial Narrow" w:cs="Arial"/>
          <w:i/>
          <w:sz w:val="22"/>
          <w:szCs w:val="22"/>
        </w:rPr>
      </w:pPr>
    </w:p>
    <w:p w:rsidR="00D85128" w:rsidRPr="007B6691" w:rsidRDefault="00D85128" w:rsidP="007B6691">
      <w:pPr>
        <w:pStyle w:val="Prrafodelista"/>
        <w:widowControl/>
        <w:suppressAutoHyphens w:val="0"/>
        <w:autoSpaceDE w:val="0"/>
        <w:autoSpaceDN w:val="0"/>
        <w:adjustRightInd w:val="0"/>
        <w:ind w:left="0"/>
        <w:jc w:val="both"/>
        <w:rPr>
          <w:rFonts w:ascii="Arial Narrow" w:eastAsiaTheme="minorHAnsi" w:hAnsi="Arial Narrow" w:cs="Arial"/>
          <w:i/>
          <w:color w:val="000000"/>
          <w:kern w:val="0"/>
          <w:sz w:val="22"/>
          <w:szCs w:val="22"/>
          <w:lang w:val="es-EC" w:eastAsia="en-US" w:bidi="ar-SA"/>
        </w:rPr>
      </w:pPr>
      <w:r w:rsidRPr="007B6691">
        <w:rPr>
          <w:rFonts w:ascii="Arial Narrow" w:hAnsi="Arial Narrow" w:cs="Arial"/>
          <w:i/>
          <w:sz w:val="22"/>
          <w:szCs w:val="22"/>
        </w:rPr>
        <w:t xml:space="preserve">Art. 106.- Finalidades.- </w:t>
      </w:r>
      <w:r w:rsidRPr="007B6691">
        <w:rPr>
          <w:rFonts w:ascii="Arial Narrow" w:eastAsiaTheme="minorHAnsi" w:hAnsi="Arial Narrow" w:cs="Arial"/>
          <w:i/>
          <w:color w:val="000000"/>
          <w:kern w:val="0"/>
          <w:sz w:val="22"/>
          <w:szCs w:val="22"/>
          <w:lang w:val="es-EC" w:eastAsia="en-US" w:bidi="ar-SA"/>
        </w:rPr>
        <w:t>A través de la descentralización se impulsará el desarrollo equitativo, solidario y equilibrado en todo el territorio nacional. Se garantizará la autonomía de los niveles de gobierno, la gestión de las competencias y la articulación eficaz multinivel para la realización del buen vivir y la equidad interterritorial. De igual manera, las políticas nacionales y locales estarán encaminadas a alcanzar niveles de calidad de vida similares en todos los sectores de la población, respondiendo a la vocación productiva, la interculturalidad, a los derechos colectivos y a la atención de grupos prioritarios mediante el fortalecimiento de los gobiernos autónomos descentralizados y el ejercicio de los derechos de participación, acercando la administración pública a la ciudadanía”.</w:t>
      </w:r>
    </w:p>
    <w:p w:rsidR="00D85128" w:rsidRPr="007B6691" w:rsidRDefault="00D85128" w:rsidP="007B6691">
      <w:pPr>
        <w:pStyle w:val="Prrafodelista"/>
        <w:autoSpaceDE w:val="0"/>
        <w:autoSpaceDN w:val="0"/>
        <w:adjustRightInd w:val="0"/>
        <w:ind w:left="0"/>
        <w:jc w:val="both"/>
        <w:rPr>
          <w:rFonts w:ascii="Arial Narrow" w:hAnsi="Arial Narrow" w:cs="Arial"/>
          <w:sz w:val="22"/>
          <w:szCs w:val="22"/>
        </w:rPr>
      </w:pPr>
    </w:p>
    <w:p w:rsidR="00E5558A" w:rsidRPr="007B6691" w:rsidRDefault="000411E6" w:rsidP="007B6691">
      <w:pPr>
        <w:pStyle w:val="Prrafodelista"/>
        <w:widowControl/>
        <w:numPr>
          <w:ilvl w:val="0"/>
          <w:numId w:val="33"/>
        </w:numPr>
        <w:suppressAutoHyphens w:val="0"/>
        <w:ind w:left="0"/>
        <w:jc w:val="both"/>
        <w:rPr>
          <w:rFonts w:ascii="Arial Narrow" w:hAnsi="Arial Narrow" w:cs="Arial"/>
          <w:sz w:val="22"/>
          <w:szCs w:val="22"/>
        </w:rPr>
      </w:pPr>
      <w:r w:rsidRPr="007B6691">
        <w:rPr>
          <w:rFonts w:ascii="Arial Narrow" w:hAnsi="Arial Narrow" w:cs="Arial"/>
          <w:b/>
          <w:sz w:val="22"/>
          <w:szCs w:val="22"/>
        </w:rPr>
        <w:t xml:space="preserve">Participación </w:t>
      </w:r>
      <w:r w:rsidR="00E5558A" w:rsidRPr="007B6691">
        <w:rPr>
          <w:rFonts w:ascii="Arial Narrow" w:hAnsi="Arial Narrow" w:cs="Arial"/>
          <w:b/>
          <w:sz w:val="22"/>
          <w:szCs w:val="22"/>
        </w:rPr>
        <w:t xml:space="preserve">Indispensable </w:t>
      </w:r>
      <w:r w:rsidRPr="007B6691">
        <w:rPr>
          <w:rFonts w:ascii="Arial Narrow" w:hAnsi="Arial Narrow" w:cs="Arial"/>
          <w:b/>
          <w:sz w:val="22"/>
          <w:szCs w:val="22"/>
        </w:rPr>
        <w:t>de los niveles de gobierno</w:t>
      </w:r>
      <w:r w:rsidR="00E5558A" w:rsidRPr="007B6691">
        <w:rPr>
          <w:rFonts w:ascii="Arial Narrow" w:hAnsi="Arial Narrow" w:cs="Arial"/>
          <w:b/>
          <w:sz w:val="22"/>
          <w:szCs w:val="22"/>
        </w:rPr>
        <w:t xml:space="preserve"> en la construcción de políticas públicas y normativa para los Gobiernos Autónomos Descentralizados</w:t>
      </w:r>
      <w:r w:rsidRPr="007B6691">
        <w:rPr>
          <w:rFonts w:ascii="Arial Narrow" w:hAnsi="Arial Narrow" w:cs="Arial"/>
          <w:b/>
          <w:sz w:val="22"/>
          <w:szCs w:val="22"/>
        </w:rPr>
        <w:t>.-</w:t>
      </w:r>
      <w:r w:rsidRPr="007B6691">
        <w:rPr>
          <w:rFonts w:ascii="Arial Narrow" w:hAnsi="Arial Narrow" w:cs="Arial"/>
          <w:sz w:val="22"/>
          <w:szCs w:val="22"/>
        </w:rPr>
        <w:t xml:space="preserve"> </w:t>
      </w:r>
      <w:r w:rsidR="009376B5" w:rsidRPr="007B6691">
        <w:rPr>
          <w:rFonts w:ascii="Arial Narrow" w:hAnsi="Arial Narrow" w:cs="Arial"/>
          <w:sz w:val="22"/>
          <w:szCs w:val="22"/>
        </w:rPr>
        <w:t>Dentro del Informe para Primer Debate, a vez que</w:t>
      </w:r>
      <w:r w:rsidR="00E5558A" w:rsidRPr="007B6691">
        <w:rPr>
          <w:rFonts w:ascii="Arial Narrow" w:hAnsi="Arial Narrow" w:cs="Arial"/>
          <w:sz w:val="22"/>
          <w:szCs w:val="22"/>
        </w:rPr>
        <w:t xml:space="preserve"> desde los Municipios se ha propuesto el fortalecimiento de la</w:t>
      </w:r>
      <w:r w:rsidRPr="007B6691">
        <w:rPr>
          <w:rFonts w:ascii="Arial Narrow" w:hAnsi="Arial Narrow" w:cs="Arial"/>
          <w:spacing w:val="59"/>
          <w:sz w:val="22"/>
          <w:szCs w:val="22"/>
        </w:rPr>
        <w:t xml:space="preserve"> </w:t>
      </w:r>
      <w:r w:rsidRPr="007B6691">
        <w:rPr>
          <w:rFonts w:ascii="Arial Narrow" w:hAnsi="Arial Narrow" w:cs="Arial"/>
          <w:sz w:val="22"/>
          <w:szCs w:val="22"/>
        </w:rPr>
        <w:t>participación</w:t>
      </w:r>
      <w:r w:rsidRPr="007B6691">
        <w:rPr>
          <w:rFonts w:ascii="Arial Narrow" w:hAnsi="Arial Narrow" w:cs="Arial"/>
          <w:spacing w:val="29"/>
          <w:sz w:val="22"/>
          <w:szCs w:val="22"/>
        </w:rPr>
        <w:t xml:space="preserve"> </w:t>
      </w:r>
      <w:r w:rsidRPr="007B6691">
        <w:rPr>
          <w:rFonts w:ascii="Arial Narrow" w:hAnsi="Arial Narrow" w:cs="Arial"/>
          <w:sz w:val="22"/>
          <w:szCs w:val="22"/>
        </w:rPr>
        <w:t>ciudadana</w:t>
      </w:r>
      <w:r w:rsidRPr="007B6691">
        <w:rPr>
          <w:rFonts w:ascii="Arial Narrow" w:hAnsi="Arial Narrow" w:cs="Arial"/>
          <w:spacing w:val="3"/>
          <w:sz w:val="22"/>
          <w:szCs w:val="22"/>
        </w:rPr>
        <w:t xml:space="preserve"> </w:t>
      </w:r>
      <w:r w:rsidR="00E5558A" w:rsidRPr="007B6691">
        <w:rPr>
          <w:rFonts w:ascii="Arial Narrow" w:hAnsi="Arial Narrow" w:cs="Arial"/>
          <w:spacing w:val="3"/>
          <w:sz w:val="22"/>
          <w:szCs w:val="22"/>
        </w:rPr>
        <w:t>(</w:t>
      </w:r>
      <w:r w:rsidRPr="007B6691">
        <w:rPr>
          <w:rFonts w:ascii="Arial Narrow" w:hAnsi="Arial Narrow" w:cs="Arial"/>
          <w:spacing w:val="2"/>
          <w:sz w:val="22"/>
          <w:szCs w:val="22"/>
        </w:rPr>
        <w:t>Art.</w:t>
      </w:r>
      <w:r w:rsidRPr="007B6691">
        <w:rPr>
          <w:rFonts w:ascii="Arial Narrow" w:hAnsi="Arial Narrow" w:cs="Arial"/>
          <w:spacing w:val="19"/>
          <w:sz w:val="22"/>
          <w:szCs w:val="22"/>
        </w:rPr>
        <w:t xml:space="preserve"> </w:t>
      </w:r>
      <w:r w:rsidRPr="007B6691">
        <w:rPr>
          <w:rFonts w:ascii="Arial Narrow" w:hAnsi="Arial Narrow" w:cs="Arial"/>
          <w:sz w:val="22"/>
          <w:szCs w:val="22"/>
        </w:rPr>
        <w:t>100</w:t>
      </w:r>
      <w:r w:rsidRPr="007B6691">
        <w:rPr>
          <w:rFonts w:ascii="Arial Narrow" w:hAnsi="Arial Narrow" w:cs="Arial"/>
          <w:spacing w:val="45"/>
          <w:sz w:val="22"/>
          <w:szCs w:val="22"/>
        </w:rPr>
        <w:t xml:space="preserve"> </w:t>
      </w:r>
      <w:r w:rsidRPr="007B6691">
        <w:rPr>
          <w:rFonts w:ascii="Arial Narrow" w:hAnsi="Arial Narrow" w:cs="Arial"/>
          <w:sz w:val="22"/>
          <w:szCs w:val="22"/>
        </w:rPr>
        <w:t>de</w:t>
      </w:r>
      <w:r w:rsidRPr="007B6691">
        <w:rPr>
          <w:rFonts w:ascii="Arial Narrow" w:hAnsi="Arial Narrow" w:cs="Arial"/>
          <w:spacing w:val="48"/>
          <w:sz w:val="22"/>
          <w:szCs w:val="22"/>
        </w:rPr>
        <w:t xml:space="preserve"> </w:t>
      </w:r>
      <w:r w:rsidRPr="007B6691">
        <w:rPr>
          <w:rFonts w:ascii="Arial Narrow" w:hAnsi="Arial Narrow" w:cs="Arial"/>
          <w:sz w:val="22"/>
          <w:szCs w:val="22"/>
        </w:rPr>
        <w:t>la</w:t>
      </w:r>
      <w:r w:rsidRPr="007B6691">
        <w:rPr>
          <w:rFonts w:ascii="Arial Narrow" w:hAnsi="Arial Narrow" w:cs="Arial"/>
          <w:spacing w:val="1"/>
          <w:sz w:val="22"/>
          <w:szCs w:val="22"/>
        </w:rPr>
        <w:t xml:space="preserve"> CRE</w:t>
      </w:r>
      <w:r w:rsidR="00E5558A" w:rsidRPr="007B6691">
        <w:rPr>
          <w:rFonts w:ascii="Arial Narrow" w:hAnsi="Arial Narrow" w:cs="Arial"/>
          <w:spacing w:val="1"/>
          <w:sz w:val="22"/>
          <w:szCs w:val="22"/>
        </w:rPr>
        <w:t>), se requ</w:t>
      </w:r>
      <w:r w:rsidR="009376B5" w:rsidRPr="007B6691">
        <w:rPr>
          <w:rFonts w:ascii="Arial Narrow" w:hAnsi="Arial Narrow" w:cs="Arial"/>
          <w:spacing w:val="1"/>
          <w:sz w:val="22"/>
          <w:szCs w:val="22"/>
        </w:rPr>
        <w:t xml:space="preserve">iere que los gobiernos locales </w:t>
      </w:r>
      <w:r w:rsidR="00E5558A" w:rsidRPr="007B6691">
        <w:rPr>
          <w:rFonts w:ascii="Arial Narrow" w:hAnsi="Arial Narrow" w:cs="Arial"/>
          <w:spacing w:val="1"/>
          <w:sz w:val="22"/>
          <w:szCs w:val="22"/>
        </w:rPr>
        <w:t xml:space="preserve">participen activamente en los procesos de sociabilización y levantamiento normativo del Estado Central, bajo los principios de coordinación, articulación y desarrollo del territorio, atendiendo a las particularidades </w:t>
      </w:r>
      <w:r w:rsidRPr="007B6691">
        <w:rPr>
          <w:rFonts w:ascii="Arial Narrow" w:hAnsi="Arial Narrow" w:cs="Arial"/>
          <w:spacing w:val="1"/>
          <w:sz w:val="22"/>
          <w:szCs w:val="22"/>
        </w:rPr>
        <w:t>territoriales</w:t>
      </w:r>
      <w:r w:rsidR="00E5558A" w:rsidRPr="007B6691">
        <w:rPr>
          <w:rFonts w:ascii="Arial Narrow" w:hAnsi="Arial Narrow" w:cs="Arial"/>
          <w:spacing w:val="1"/>
          <w:sz w:val="22"/>
          <w:szCs w:val="22"/>
        </w:rPr>
        <w:t xml:space="preserve"> que se generan en torno a la atención de los derechos garantizados en la Constitución</w:t>
      </w:r>
      <w:r w:rsidRPr="007B6691">
        <w:rPr>
          <w:rFonts w:ascii="Arial Narrow" w:hAnsi="Arial Narrow" w:cs="Arial"/>
          <w:spacing w:val="1"/>
          <w:sz w:val="22"/>
          <w:szCs w:val="22"/>
        </w:rPr>
        <w:t xml:space="preserve">. </w:t>
      </w:r>
    </w:p>
    <w:p w:rsidR="00E5558A" w:rsidRPr="007B6691" w:rsidRDefault="00E5558A" w:rsidP="007B6691">
      <w:pPr>
        <w:pStyle w:val="Prrafodelista"/>
        <w:widowControl/>
        <w:suppressAutoHyphens w:val="0"/>
        <w:ind w:left="0"/>
        <w:jc w:val="both"/>
        <w:rPr>
          <w:rFonts w:ascii="Arial Narrow" w:hAnsi="Arial Narrow" w:cs="Arial"/>
          <w:b/>
          <w:sz w:val="22"/>
          <w:szCs w:val="22"/>
        </w:rPr>
      </w:pPr>
    </w:p>
    <w:p w:rsidR="00E5558A" w:rsidRPr="007B6691" w:rsidRDefault="00E5558A" w:rsidP="007B6691">
      <w:pPr>
        <w:pStyle w:val="Prrafodelista"/>
        <w:widowControl/>
        <w:suppressAutoHyphens w:val="0"/>
        <w:ind w:left="0"/>
        <w:jc w:val="both"/>
        <w:rPr>
          <w:rFonts w:ascii="Arial Narrow" w:hAnsi="Arial Narrow" w:cs="Arial"/>
          <w:spacing w:val="1"/>
          <w:sz w:val="22"/>
          <w:szCs w:val="22"/>
        </w:rPr>
      </w:pPr>
      <w:r w:rsidRPr="007B6691">
        <w:rPr>
          <w:rFonts w:ascii="Arial Narrow" w:hAnsi="Arial Narrow" w:cs="Arial"/>
          <w:spacing w:val="1"/>
          <w:sz w:val="22"/>
          <w:szCs w:val="22"/>
        </w:rPr>
        <w:t xml:space="preserve">Varios objetivos cubren la propuesta, como el hecho que normas técnicas emitidas, fuera de plazos legales, por algunos entes rectores y la inexistencia de políticas públicas nacionales con evaluación de resultados en territorios, </w:t>
      </w:r>
      <w:r w:rsidR="009376B5" w:rsidRPr="007B6691">
        <w:rPr>
          <w:rFonts w:ascii="Arial Narrow" w:hAnsi="Arial Narrow" w:cs="Arial"/>
          <w:spacing w:val="1"/>
          <w:sz w:val="22"/>
          <w:szCs w:val="22"/>
        </w:rPr>
        <w:t xml:space="preserve">no complejicen </w:t>
      </w:r>
      <w:r w:rsidRPr="007B6691">
        <w:rPr>
          <w:rFonts w:ascii="Arial Narrow" w:hAnsi="Arial Narrow" w:cs="Arial"/>
          <w:spacing w:val="1"/>
          <w:sz w:val="22"/>
          <w:szCs w:val="22"/>
        </w:rPr>
        <w:t xml:space="preserve">la observancia </w:t>
      </w:r>
      <w:r w:rsidR="009376B5" w:rsidRPr="007B6691">
        <w:rPr>
          <w:rFonts w:ascii="Arial Narrow" w:hAnsi="Arial Narrow" w:cs="Arial"/>
          <w:spacing w:val="1"/>
          <w:sz w:val="22"/>
          <w:szCs w:val="22"/>
        </w:rPr>
        <w:t xml:space="preserve">de normas </w:t>
      </w:r>
      <w:r w:rsidRPr="007B6691">
        <w:rPr>
          <w:rFonts w:ascii="Arial Narrow" w:hAnsi="Arial Narrow" w:cs="Arial"/>
          <w:spacing w:val="1"/>
          <w:sz w:val="22"/>
          <w:szCs w:val="22"/>
        </w:rPr>
        <w:t xml:space="preserve">en torno al ejercicio de ciertas competencias municipales. </w:t>
      </w:r>
    </w:p>
    <w:p w:rsidR="00E5558A" w:rsidRPr="007B6691" w:rsidRDefault="00E5558A" w:rsidP="007B6691">
      <w:pPr>
        <w:pStyle w:val="Prrafodelista"/>
        <w:widowControl/>
        <w:suppressAutoHyphens w:val="0"/>
        <w:ind w:left="0"/>
        <w:jc w:val="both"/>
        <w:rPr>
          <w:rFonts w:ascii="Arial Narrow" w:hAnsi="Arial Narrow" w:cs="Arial"/>
          <w:spacing w:val="1"/>
          <w:sz w:val="22"/>
          <w:szCs w:val="22"/>
        </w:rPr>
      </w:pPr>
    </w:p>
    <w:p w:rsidR="00E5558A" w:rsidRPr="007B6691" w:rsidRDefault="00E5558A" w:rsidP="007B6691">
      <w:pPr>
        <w:pStyle w:val="Prrafodelista"/>
        <w:widowControl/>
        <w:suppressAutoHyphens w:val="0"/>
        <w:ind w:left="0"/>
        <w:jc w:val="both"/>
        <w:rPr>
          <w:rFonts w:ascii="Arial Narrow" w:hAnsi="Arial Narrow" w:cs="Arial"/>
          <w:spacing w:val="1"/>
          <w:sz w:val="22"/>
          <w:szCs w:val="22"/>
        </w:rPr>
      </w:pPr>
      <w:r w:rsidRPr="007B6691">
        <w:rPr>
          <w:rFonts w:ascii="Arial Narrow" w:hAnsi="Arial Narrow" w:cs="Arial"/>
          <w:spacing w:val="1"/>
          <w:sz w:val="22"/>
          <w:szCs w:val="22"/>
        </w:rPr>
        <w:t xml:space="preserve">En tal virtud se propone la inclusión de un último inciso en el Art. 6 del COOTAD: </w:t>
      </w:r>
    </w:p>
    <w:p w:rsidR="00E5558A" w:rsidRPr="007B6691" w:rsidRDefault="00E5558A" w:rsidP="007B6691">
      <w:pPr>
        <w:pStyle w:val="Prrafodelista"/>
        <w:widowControl/>
        <w:suppressAutoHyphens w:val="0"/>
        <w:ind w:left="0"/>
        <w:jc w:val="both"/>
        <w:rPr>
          <w:rFonts w:ascii="Arial Narrow" w:hAnsi="Arial Narrow" w:cs="Arial"/>
          <w:spacing w:val="1"/>
          <w:sz w:val="22"/>
          <w:szCs w:val="22"/>
        </w:rPr>
      </w:pPr>
    </w:p>
    <w:p w:rsidR="00E5558A" w:rsidRPr="007B6691" w:rsidRDefault="00E5558A" w:rsidP="007B6691">
      <w:pPr>
        <w:pStyle w:val="Prrafodelista"/>
        <w:widowControl/>
        <w:suppressAutoHyphens w:val="0"/>
        <w:ind w:left="0"/>
        <w:jc w:val="both"/>
        <w:rPr>
          <w:rFonts w:ascii="Arial Narrow" w:hAnsi="Arial Narrow" w:cs="Arial"/>
          <w:i/>
          <w:spacing w:val="1"/>
          <w:sz w:val="22"/>
          <w:szCs w:val="22"/>
        </w:rPr>
      </w:pPr>
      <w:r w:rsidRPr="007B6691">
        <w:rPr>
          <w:rFonts w:ascii="Arial Narrow" w:hAnsi="Arial Narrow" w:cs="Arial"/>
          <w:i/>
          <w:spacing w:val="1"/>
          <w:sz w:val="22"/>
          <w:szCs w:val="22"/>
        </w:rPr>
        <w:lastRenderedPageBreak/>
        <w:t>“La facultad de rectoría ejercida por el Estado Central respecto de las competencias de los niveles de gobierno que la Constitución y la Ley establecen, se ejercerá en los plazos legales y de forma oportuna, de modo que no afecte el ejercicio de las funciones derivadas del régimen de competencias de los gobiernos autónomos descentralizados, y bajo los principios de jerarquía, competencia y no regresividad de los derechos”.</w:t>
      </w:r>
    </w:p>
    <w:p w:rsidR="00E5558A" w:rsidRPr="007B6691" w:rsidRDefault="00E5558A" w:rsidP="007B6691">
      <w:pPr>
        <w:pStyle w:val="Prrafodelista"/>
        <w:widowControl/>
        <w:suppressAutoHyphens w:val="0"/>
        <w:ind w:left="0"/>
        <w:jc w:val="both"/>
        <w:rPr>
          <w:rFonts w:ascii="Arial Narrow" w:hAnsi="Arial Narrow" w:cs="Arial"/>
          <w:i/>
          <w:spacing w:val="1"/>
          <w:sz w:val="22"/>
          <w:szCs w:val="22"/>
        </w:rPr>
      </w:pPr>
    </w:p>
    <w:p w:rsidR="00E5558A" w:rsidRPr="007B6691" w:rsidRDefault="00E5558A" w:rsidP="007B6691">
      <w:pPr>
        <w:pStyle w:val="Prrafodelista"/>
        <w:widowControl/>
        <w:suppressAutoHyphens w:val="0"/>
        <w:ind w:left="0"/>
        <w:jc w:val="both"/>
        <w:rPr>
          <w:rFonts w:ascii="Arial Narrow" w:hAnsi="Arial Narrow" w:cs="Arial"/>
          <w:spacing w:val="1"/>
          <w:sz w:val="22"/>
          <w:szCs w:val="22"/>
        </w:rPr>
      </w:pPr>
      <w:r w:rsidRPr="007B6691">
        <w:rPr>
          <w:rFonts w:ascii="Arial Narrow" w:hAnsi="Arial Narrow" w:cs="Arial"/>
          <w:spacing w:val="1"/>
          <w:sz w:val="22"/>
          <w:szCs w:val="22"/>
        </w:rPr>
        <w:t>En cuanto al Art. 111 del COOTAD, se sugieren las siguientes modificaciones:</w:t>
      </w:r>
    </w:p>
    <w:p w:rsidR="00E5558A" w:rsidRPr="007B6691" w:rsidRDefault="00E5558A" w:rsidP="007B6691">
      <w:pPr>
        <w:pStyle w:val="Prrafodelista"/>
        <w:widowControl/>
        <w:suppressAutoHyphens w:val="0"/>
        <w:ind w:left="0"/>
        <w:jc w:val="both"/>
        <w:rPr>
          <w:rFonts w:ascii="Arial Narrow" w:hAnsi="Arial Narrow" w:cs="Arial"/>
          <w:spacing w:val="1"/>
          <w:sz w:val="22"/>
          <w:szCs w:val="22"/>
        </w:rPr>
      </w:pPr>
    </w:p>
    <w:p w:rsidR="00E5558A" w:rsidRPr="007B6691" w:rsidRDefault="00E5558A" w:rsidP="007B6691">
      <w:pPr>
        <w:pStyle w:val="Prrafodelista"/>
        <w:widowControl/>
        <w:suppressAutoHyphens w:val="0"/>
        <w:ind w:left="0"/>
        <w:jc w:val="both"/>
        <w:rPr>
          <w:rFonts w:ascii="Arial Narrow" w:hAnsi="Arial Narrow" w:cs="Arial"/>
          <w:i/>
          <w:spacing w:val="1"/>
          <w:sz w:val="22"/>
          <w:szCs w:val="22"/>
        </w:rPr>
      </w:pPr>
      <w:r w:rsidRPr="007B6691">
        <w:rPr>
          <w:rFonts w:ascii="Arial Narrow" w:hAnsi="Arial Narrow" w:cs="Arial"/>
          <w:i/>
          <w:spacing w:val="1"/>
          <w:sz w:val="22"/>
          <w:szCs w:val="22"/>
        </w:rPr>
        <w:t>“Art. 111.- Sectores estratégicos.- Son aquellos en los que el Estado,</w:t>
      </w:r>
      <w:r w:rsidR="009376B5" w:rsidRPr="007B6691">
        <w:rPr>
          <w:rFonts w:ascii="Arial Narrow" w:hAnsi="Arial Narrow" w:cs="Arial"/>
          <w:i/>
          <w:spacing w:val="1"/>
          <w:sz w:val="22"/>
          <w:szCs w:val="22"/>
        </w:rPr>
        <w:t xml:space="preserve"> </w:t>
      </w:r>
      <w:r w:rsidR="009376B5" w:rsidRPr="007B6691">
        <w:rPr>
          <w:rFonts w:ascii="Arial Narrow" w:hAnsi="Arial Narrow" w:cs="Arial"/>
          <w:b/>
          <w:i/>
          <w:spacing w:val="1"/>
          <w:sz w:val="22"/>
          <w:szCs w:val="22"/>
        </w:rPr>
        <w:t xml:space="preserve">conforme la Constitución, </w:t>
      </w:r>
      <w:r w:rsidRPr="007B6691">
        <w:rPr>
          <w:rFonts w:ascii="Arial Narrow" w:hAnsi="Arial Narrow" w:cs="Arial"/>
          <w:i/>
          <w:spacing w:val="1"/>
          <w:sz w:val="22"/>
          <w:szCs w:val="22"/>
        </w:rPr>
        <w:t xml:space="preserve">en sus diversos niveles de gobierno, se reserva sus competencias y facultades, dada su decisiva </w:t>
      </w:r>
      <w:r w:rsidR="009376B5" w:rsidRPr="007B6691">
        <w:rPr>
          <w:rFonts w:ascii="Arial Narrow" w:hAnsi="Arial Narrow" w:cs="Arial"/>
          <w:i/>
          <w:spacing w:val="1"/>
          <w:sz w:val="22"/>
          <w:szCs w:val="22"/>
        </w:rPr>
        <w:t xml:space="preserve">influencia económica, social, política o ambiental, </w:t>
      </w:r>
      <w:r w:rsidR="009376B5" w:rsidRPr="007B6691">
        <w:rPr>
          <w:rFonts w:ascii="Arial Narrow" w:hAnsi="Arial Narrow" w:cs="Arial"/>
          <w:b/>
          <w:i/>
          <w:spacing w:val="1"/>
          <w:sz w:val="22"/>
          <w:szCs w:val="22"/>
        </w:rPr>
        <w:t xml:space="preserve">debiéndose orientar al pleno desarrollo de los derechos y al interés social nacional, sin afectar nocivamente en los derechos de las poblaciones en las diferentes circunscripciones territoriales. </w:t>
      </w:r>
    </w:p>
    <w:p w:rsidR="009376B5" w:rsidRPr="007B6691" w:rsidRDefault="009376B5" w:rsidP="007B6691">
      <w:pPr>
        <w:pStyle w:val="Prrafodelista"/>
        <w:widowControl/>
        <w:suppressAutoHyphens w:val="0"/>
        <w:ind w:left="0"/>
        <w:jc w:val="both"/>
        <w:rPr>
          <w:rFonts w:ascii="Arial Narrow" w:hAnsi="Arial Narrow" w:cs="Arial"/>
          <w:i/>
          <w:spacing w:val="1"/>
          <w:sz w:val="22"/>
          <w:szCs w:val="22"/>
        </w:rPr>
      </w:pPr>
    </w:p>
    <w:p w:rsidR="00E5558A" w:rsidRPr="007B6691" w:rsidRDefault="009376B5" w:rsidP="007B6691">
      <w:pPr>
        <w:pStyle w:val="Prrafodelista"/>
        <w:widowControl/>
        <w:suppressAutoHyphens w:val="0"/>
        <w:ind w:left="0"/>
        <w:jc w:val="both"/>
        <w:rPr>
          <w:rFonts w:ascii="Arial Narrow" w:hAnsi="Arial Narrow" w:cs="Arial"/>
          <w:i/>
          <w:spacing w:val="1"/>
          <w:sz w:val="22"/>
          <w:szCs w:val="22"/>
        </w:rPr>
      </w:pPr>
      <w:r w:rsidRPr="007B6691">
        <w:rPr>
          <w:rFonts w:ascii="Arial Narrow" w:hAnsi="Arial Narrow" w:cs="Arial"/>
          <w:i/>
          <w:spacing w:val="1"/>
          <w:sz w:val="22"/>
          <w:szCs w:val="22"/>
        </w:rPr>
        <w:t xml:space="preserve">La facultad de rectoría y definición del modelo de gestión de cada sector estratégico corresponden, de manera exclusiva, al Estado Central. El ejercicio de las restantes facultades y competencias podrá ser concurrente entre los distintos niveles de gobierno, de conformidad con este Código. </w:t>
      </w:r>
    </w:p>
    <w:p w:rsidR="009376B5" w:rsidRPr="007B6691" w:rsidRDefault="009376B5" w:rsidP="007B6691">
      <w:pPr>
        <w:pStyle w:val="Prrafodelista"/>
        <w:widowControl/>
        <w:suppressAutoHyphens w:val="0"/>
        <w:ind w:left="0"/>
        <w:jc w:val="both"/>
        <w:rPr>
          <w:rFonts w:ascii="Arial Narrow" w:hAnsi="Arial Narrow" w:cs="Arial"/>
          <w:i/>
          <w:spacing w:val="1"/>
          <w:sz w:val="22"/>
          <w:szCs w:val="22"/>
        </w:rPr>
      </w:pPr>
    </w:p>
    <w:p w:rsidR="009376B5" w:rsidRPr="007B6691" w:rsidRDefault="009376B5" w:rsidP="007B6691">
      <w:pPr>
        <w:pStyle w:val="Prrafodelista"/>
        <w:widowControl/>
        <w:suppressAutoHyphens w:val="0"/>
        <w:ind w:left="0"/>
        <w:jc w:val="both"/>
        <w:rPr>
          <w:rFonts w:ascii="Arial Narrow" w:hAnsi="Arial Narrow" w:cs="Arial"/>
          <w:i/>
          <w:spacing w:val="1"/>
          <w:sz w:val="22"/>
          <w:szCs w:val="22"/>
        </w:rPr>
      </w:pPr>
      <w:r w:rsidRPr="007B6691">
        <w:rPr>
          <w:rFonts w:ascii="Arial Narrow" w:hAnsi="Arial Narrow" w:cs="Arial"/>
          <w:i/>
          <w:spacing w:val="1"/>
          <w:sz w:val="22"/>
          <w:szCs w:val="22"/>
        </w:rPr>
        <w:t>Son sectores estratégicos aquellos que determina la Constitución: energía en todas sus formas, telecomunicaciones, recursos naturales no renovables, transporte y refinación de hidrocarburos, la biodiversidad y el patrimonio genético, el espacio radioeléctrico y el agua”.</w:t>
      </w:r>
    </w:p>
    <w:p w:rsidR="009376B5" w:rsidRPr="007B6691" w:rsidRDefault="009376B5" w:rsidP="007B6691">
      <w:pPr>
        <w:pStyle w:val="Prrafodelista"/>
        <w:widowControl/>
        <w:suppressAutoHyphens w:val="0"/>
        <w:ind w:left="0"/>
        <w:jc w:val="both"/>
        <w:rPr>
          <w:rFonts w:ascii="Arial Narrow" w:hAnsi="Arial Narrow" w:cs="Arial"/>
          <w:i/>
          <w:spacing w:val="1"/>
          <w:sz w:val="22"/>
          <w:szCs w:val="22"/>
        </w:rPr>
      </w:pPr>
    </w:p>
    <w:p w:rsidR="00D85128" w:rsidRPr="007B6691" w:rsidRDefault="00D85128" w:rsidP="007B6691">
      <w:pPr>
        <w:pStyle w:val="Prrafodelista"/>
        <w:widowControl/>
        <w:numPr>
          <w:ilvl w:val="0"/>
          <w:numId w:val="33"/>
        </w:numPr>
        <w:suppressAutoHyphens w:val="0"/>
        <w:ind w:left="0"/>
        <w:jc w:val="both"/>
        <w:rPr>
          <w:rFonts w:ascii="Arial Narrow" w:hAnsi="Arial Narrow" w:cs="Arial"/>
          <w:sz w:val="22"/>
          <w:szCs w:val="22"/>
        </w:rPr>
      </w:pPr>
      <w:r w:rsidRPr="007B6691">
        <w:rPr>
          <w:rFonts w:ascii="Arial Narrow" w:hAnsi="Arial Narrow" w:cs="Arial"/>
          <w:b/>
          <w:sz w:val="22"/>
          <w:szCs w:val="22"/>
        </w:rPr>
        <w:t>Delegación y Recursos.-</w:t>
      </w:r>
      <w:r w:rsidRPr="007B6691">
        <w:rPr>
          <w:rFonts w:ascii="Arial Narrow" w:hAnsi="Arial Narrow" w:cs="Arial"/>
          <w:sz w:val="22"/>
          <w:szCs w:val="22"/>
        </w:rPr>
        <w:t xml:space="preserve"> La reforma debe insistir en que dentro de los principios rectores, cuando el COOTAD considera la delegación por externalidades de los servicios que no pueda ejercer el Estado Central, la competencia sea transferida </w:t>
      </w:r>
      <w:r w:rsidRPr="007B6691">
        <w:rPr>
          <w:rFonts w:ascii="Arial Narrow" w:hAnsi="Arial Narrow" w:cs="Arial"/>
          <w:b/>
          <w:sz w:val="22"/>
          <w:szCs w:val="22"/>
        </w:rPr>
        <w:t xml:space="preserve">considerando TODOS los recursos necesarios para que la delegación cumpla su efecto. </w:t>
      </w:r>
      <w:r w:rsidRPr="007B6691">
        <w:rPr>
          <w:rFonts w:ascii="Arial Narrow" w:hAnsi="Arial Narrow" w:cs="Arial"/>
          <w:sz w:val="22"/>
          <w:szCs w:val="22"/>
        </w:rPr>
        <w:t>(Se busca reforzar el Art. 189 del COOTAD, que establece el tipo de transferencias desde el nivel Central).</w:t>
      </w:r>
      <w:r w:rsidRPr="007B6691">
        <w:rPr>
          <w:rFonts w:ascii="Arial Narrow" w:hAnsi="Arial Narrow" w:cs="Arial"/>
          <w:b/>
          <w:sz w:val="22"/>
          <w:szCs w:val="22"/>
        </w:rPr>
        <w:t xml:space="preserve"> </w:t>
      </w:r>
      <w:r w:rsidRPr="007B6691">
        <w:rPr>
          <w:rFonts w:ascii="Arial Narrow" w:hAnsi="Arial Narrow" w:cs="Arial"/>
          <w:sz w:val="22"/>
          <w:szCs w:val="22"/>
        </w:rPr>
        <w:t>Si bien se acogió en el Informe para Primer Debate del COOTAD la figura para delegar  a los gobiernos más cercanos la ejecución de ciertas obras y prestación de servicios que son competencia del  gobierno central, el procedimiento para delegación se debe reforzarse en relación a la adjudicación de recursos, para el fortalecimiento de la descentralización.</w:t>
      </w:r>
    </w:p>
    <w:p w:rsidR="00D85128" w:rsidRPr="007B6691" w:rsidRDefault="00D85128" w:rsidP="007B6691">
      <w:pPr>
        <w:pStyle w:val="Prrafodelista"/>
        <w:widowControl/>
        <w:suppressAutoHyphens w:val="0"/>
        <w:ind w:left="0"/>
        <w:jc w:val="both"/>
        <w:rPr>
          <w:rFonts w:ascii="Arial Narrow" w:hAnsi="Arial Narrow" w:cs="Arial"/>
          <w:b/>
          <w:sz w:val="22"/>
          <w:szCs w:val="22"/>
        </w:rPr>
      </w:pPr>
    </w:p>
    <w:p w:rsidR="00D85128" w:rsidRPr="007B6691" w:rsidRDefault="00D85128" w:rsidP="007B6691">
      <w:pPr>
        <w:pStyle w:val="Prrafodelista"/>
        <w:widowControl/>
        <w:suppressAutoHyphens w:val="0"/>
        <w:ind w:left="0"/>
        <w:jc w:val="both"/>
        <w:rPr>
          <w:rFonts w:ascii="Arial Narrow" w:hAnsi="Arial Narrow" w:cs="Arial"/>
          <w:sz w:val="22"/>
          <w:szCs w:val="22"/>
        </w:rPr>
      </w:pPr>
      <w:r w:rsidRPr="007B6691">
        <w:rPr>
          <w:rFonts w:ascii="Arial Narrow" w:hAnsi="Arial Narrow" w:cs="Arial"/>
          <w:sz w:val="22"/>
          <w:szCs w:val="22"/>
        </w:rPr>
        <w:t xml:space="preserve">Se proponen las siguientes modificaciones al Art. 107 del COOTAD: </w:t>
      </w:r>
    </w:p>
    <w:p w:rsidR="00D85128" w:rsidRPr="007B6691" w:rsidRDefault="00D85128" w:rsidP="007B6691">
      <w:pPr>
        <w:pStyle w:val="Prrafodelista"/>
        <w:widowControl/>
        <w:suppressAutoHyphens w:val="0"/>
        <w:ind w:left="0"/>
        <w:jc w:val="both"/>
        <w:rPr>
          <w:rFonts w:ascii="Arial Narrow" w:hAnsi="Arial Narrow" w:cs="Arial"/>
          <w:sz w:val="22"/>
          <w:szCs w:val="22"/>
        </w:rPr>
      </w:pPr>
    </w:p>
    <w:p w:rsidR="00D85128" w:rsidRPr="007B6691" w:rsidRDefault="00D85128" w:rsidP="007B6691">
      <w:pPr>
        <w:pStyle w:val="Prrafodelista"/>
        <w:widowControl/>
        <w:suppressAutoHyphens w:val="0"/>
        <w:autoSpaceDE w:val="0"/>
        <w:autoSpaceDN w:val="0"/>
        <w:adjustRightInd w:val="0"/>
        <w:ind w:left="0"/>
        <w:jc w:val="both"/>
        <w:rPr>
          <w:rFonts w:ascii="Arial Narrow" w:eastAsiaTheme="minorHAnsi" w:hAnsi="Arial Narrow" w:cs="Arial"/>
          <w:i/>
          <w:color w:val="000000"/>
          <w:kern w:val="0"/>
          <w:sz w:val="22"/>
          <w:szCs w:val="22"/>
          <w:lang w:val="es-EC" w:eastAsia="en-US" w:bidi="ar-SA"/>
        </w:rPr>
      </w:pPr>
      <w:r w:rsidRPr="007B6691">
        <w:rPr>
          <w:rFonts w:ascii="Arial Narrow" w:eastAsiaTheme="minorHAnsi" w:hAnsi="Arial Narrow" w:cs="Arial"/>
          <w:i/>
          <w:color w:val="000000"/>
          <w:kern w:val="0"/>
          <w:sz w:val="22"/>
          <w:szCs w:val="22"/>
          <w:lang w:eastAsia="en-US" w:bidi="ar-SA"/>
        </w:rPr>
        <w:t>“</w:t>
      </w:r>
      <w:r w:rsidRPr="007B6691">
        <w:rPr>
          <w:rFonts w:ascii="Arial Narrow" w:eastAsiaTheme="minorHAnsi" w:hAnsi="Arial Narrow" w:cs="Arial"/>
          <w:i/>
          <w:color w:val="000000"/>
          <w:kern w:val="0"/>
          <w:sz w:val="22"/>
          <w:szCs w:val="22"/>
          <w:lang w:val="es-EC" w:eastAsia="en-US" w:bidi="ar-SA"/>
        </w:rPr>
        <w:t>Art. 107.- Recursos.- La transferencia de las competencias irá siempre acompañada del talento humano, recursos financieros, materiales, tecnológicos y cualquier otro que responda a las necesidades de los territorios. En ningún caso los recursos podrán ser inferiores a los que destina el gobierno central para el ejercicio de dichas competencias.</w:t>
      </w:r>
    </w:p>
    <w:p w:rsidR="00D85128" w:rsidRPr="007B6691" w:rsidRDefault="00D85128" w:rsidP="007B6691">
      <w:pPr>
        <w:pStyle w:val="Prrafodelista"/>
        <w:widowControl/>
        <w:suppressAutoHyphens w:val="0"/>
        <w:autoSpaceDE w:val="0"/>
        <w:autoSpaceDN w:val="0"/>
        <w:adjustRightInd w:val="0"/>
        <w:ind w:left="0"/>
        <w:jc w:val="both"/>
        <w:rPr>
          <w:rFonts w:ascii="Arial Narrow" w:eastAsiaTheme="minorHAnsi" w:hAnsi="Arial Narrow" w:cs="Arial"/>
          <w:i/>
          <w:color w:val="000000"/>
          <w:kern w:val="0"/>
          <w:sz w:val="22"/>
          <w:szCs w:val="22"/>
          <w:lang w:val="es-EC" w:eastAsia="en-US" w:bidi="ar-SA"/>
        </w:rPr>
      </w:pPr>
    </w:p>
    <w:p w:rsidR="00D85128" w:rsidRPr="007B6691" w:rsidRDefault="00D85128" w:rsidP="007B6691">
      <w:pPr>
        <w:pStyle w:val="Prrafodelista"/>
        <w:widowControl/>
        <w:suppressAutoHyphens w:val="0"/>
        <w:autoSpaceDE w:val="0"/>
        <w:autoSpaceDN w:val="0"/>
        <w:adjustRightInd w:val="0"/>
        <w:ind w:left="0"/>
        <w:jc w:val="both"/>
        <w:rPr>
          <w:rFonts w:ascii="Arial Narrow" w:eastAsiaTheme="minorHAnsi" w:hAnsi="Arial Narrow" w:cs="Arial"/>
          <w:i/>
          <w:color w:val="000000"/>
          <w:kern w:val="0"/>
          <w:sz w:val="22"/>
          <w:szCs w:val="22"/>
          <w:lang w:val="es-EC" w:eastAsia="en-US" w:bidi="ar-SA"/>
        </w:rPr>
      </w:pPr>
      <w:r w:rsidRPr="007B6691">
        <w:rPr>
          <w:rFonts w:ascii="Arial Narrow" w:eastAsiaTheme="minorHAnsi" w:hAnsi="Arial Narrow" w:cs="Arial"/>
          <w:i/>
          <w:color w:val="000000"/>
          <w:kern w:val="0"/>
          <w:sz w:val="22"/>
          <w:szCs w:val="22"/>
          <w:lang w:val="es-EC" w:eastAsia="en-US" w:bidi="ar-SA"/>
        </w:rPr>
        <w:t>Los recursos que correspondan a los gobiernos autónomos descentralizados regionales, provinciales, municipales y parroquiales serán entregados oportunamente desde el presupuesto nacional del estado, a fin de garantizar el mínimo de la gestión de las competencias y su sostenibilidad en los planes de desarrollo territorial.</w:t>
      </w:r>
    </w:p>
    <w:p w:rsidR="00D85128" w:rsidRPr="007B6691" w:rsidRDefault="00D85128" w:rsidP="007B6691">
      <w:pPr>
        <w:pStyle w:val="Prrafodelista"/>
        <w:widowControl/>
        <w:suppressAutoHyphens w:val="0"/>
        <w:autoSpaceDE w:val="0"/>
        <w:autoSpaceDN w:val="0"/>
        <w:adjustRightInd w:val="0"/>
        <w:ind w:left="0"/>
        <w:jc w:val="both"/>
        <w:rPr>
          <w:rFonts w:ascii="Arial Narrow" w:eastAsiaTheme="minorHAnsi" w:hAnsi="Arial Narrow" w:cs="Arial"/>
          <w:i/>
          <w:color w:val="000000"/>
          <w:kern w:val="0"/>
          <w:sz w:val="22"/>
          <w:szCs w:val="22"/>
          <w:lang w:val="es-EC" w:eastAsia="en-US" w:bidi="ar-SA"/>
        </w:rPr>
      </w:pPr>
    </w:p>
    <w:p w:rsidR="00D85128" w:rsidRPr="007B6691" w:rsidRDefault="00D85128" w:rsidP="007B6691">
      <w:pPr>
        <w:widowControl/>
        <w:suppressAutoHyphens w:val="0"/>
        <w:autoSpaceDE w:val="0"/>
        <w:autoSpaceDN w:val="0"/>
        <w:adjustRightInd w:val="0"/>
        <w:jc w:val="both"/>
        <w:rPr>
          <w:rFonts w:ascii="Arial Narrow" w:eastAsiaTheme="minorHAnsi" w:hAnsi="Arial Narrow" w:cs="Arial"/>
          <w:i/>
          <w:color w:val="000000"/>
          <w:kern w:val="0"/>
          <w:sz w:val="22"/>
          <w:szCs w:val="22"/>
          <w:lang w:val="es-EC" w:eastAsia="en-US" w:bidi="ar-SA"/>
        </w:rPr>
      </w:pPr>
      <w:r w:rsidRPr="007B6691">
        <w:rPr>
          <w:rFonts w:ascii="Arial Narrow" w:eastAsiaTheme="minorHAnsi" w:hAnsi="Arial Narrow" w:cs="Arial"/>
          <w:i/>
          <w:color w:val="000000"/>
          <w:kern w:val="0"/>
          <w:sz w:val="22"/>
          <w:szCs w:val="22"/>
          <w:lang w:val="es-EC" w:eastAsia="en-US" w:bidi="ar-SA"/>
        </w:rPr>
        <w:t>La movilidad del talento humano respectivo se realizará conforme a la ley, incluyendo los recursos financieros que corresponden al cumplimiento de las obligaciones laborales legalmente adquiridas por el Estado</w:t>
      </w:r>
    </w:p>
    <w:p w:rsidR="00D85128" w:rsidRPr="007B6691" w:rsidRDefault="00D85128" w:rsidP="007B6691">
      <w:pPr>
        <w:widowControl/>
        <w:suppressAutoHyphens w:val="0"/>
        <w:autoSpaceDE w:val="0"/>
        <w:autoSpaceDN w:val="0"/>
        <w:adjustRightInd w:val="0"/>
        <w:jc w:val="both"/>
        <w:rPr>
          <w:rFonts w:ascii="Arial Narrow" w:eastAsiaTheme="minorHAnsi" w:hAnsi="Arial Narrow" w:cs="Arial"/>
          <w:i/>
          <w:color w:val="000000"/>
          <w:kern w:val="0"/>
          <w:sz w:val="22"/>
          <w:szCs w:val="22"/>
          <w:lang w:val="es-EC" w:eastAsia="en-US" w:bidi="ar-SA"/>
        </w:rPr>
      </w:pPr>
    </w:p>
    <w:p w:rsidR="00D85128" w:rsidRDefault="00D85128" w:rsidP="007B6691">
      <w:pPr>
        <w:pStyle w:val="Prrafodelista"/>
        <w:widowControl/>
        <w:suppressAutoHyphens w:val="0"/>
        <w:ind w:left="0"/>
        <w:jc w:val="both"/>
        <w:rPr>
          <w:rFonts w:ascii="Arial Narrow" w:eastAsiaTheme="minorHAnsi" w:hAnsi="Arial Narrow" w:cs="Arial"/>
          <w:i/>
          <w:color w:val="000000"/>
          <w:kern w:val="0"/>
          <w:sz w:val="22"/>
          <w:szCs w:val="22"/>
          <w:lang w:val="es-EC" w:eastAsia="en-US" w:bidi="ar-SA"/>
        </w:rPr>
      </w:pPr>
      <w:r w:rsidRPr="007B6691">
        <w:rPr>
          <w:rFonts w:ascii="Arial Narrow" w:eastAsiaTheme="minorHAnsi" w:hAnsi="Arial Narrow" w:cs="Arial"/>
          <w:i/>
          <w:color w:val="000000"/>
          <w:kern w:val="0"/>
          <w:sz w:val="22"/>
          <w:szCs w:val="22"/>
          <w:lang w:val="es-EC" w:eastAsia="en-US" w:bidi="ar-SA"/>
        </w:rPr>
        <w:t>En ningún caso la ley podrá establecer nuevas competencias, funciones o atribuciones para los gobiernos autónomos descentralizados, sin la debida determinación del origen de los recursos destinados a la gestión y cumplimiento</w:t>
      </w:r>
      <w:r w:rsidR="00DF5017">
        <w:rPr>
          <w:rFonts w:ascii="Arial Narrow" w:eastAsiaTheme="minorHAnsi" w:hAnsi="Arial Narrow" w:cs="Arial"/>
          <w:i/>
          <w:color w:val="000000"/>
          <w:kern w:val="0"/>
          <w:sz w:val="22"/>
          <w:szCs w:val="22"/>
          <w:lang w:val="es-EC" w:eastAsia="en-US" w:bidi="ar-SA"/>
        </w:rPr>
        <w:t>.</w:t>
      </w:r>
    </w:p>
    <w:p w:rsidR="00DF5017" w:rsidRDefault="00DF5017" w:rsidP="007B6691">
      <w:pPr>
        <w:pStyle w:val="Prrafodelista"/>
        <w:widowControl/>
        <w:suppressAutoHyphens w:val="0"/>
        <w:ind w:left="0"/>
        <w:jc w:val="both"/>
        <w:rPr>
          <w:rFonts w:ascii="Arial Narrow" w:eastAsiaTheme="minorHAnsi" w:hAnsi="Arial Narrow" w:cs="Arial"/>
          <w:i/>
          <w:color w:val="000000"/>
          <w:kern w:val="0"/>
          <w:sz w:val="22"/>
          <w:szCs w:val="22"/>
          <w:lang w:val="es-EC" w:eastAsia="en-US" w:bidi="ar-SA"/>
        </w:rPr>
      </w:pPr>
    </w:p>
    <w:p w:rsidR="00DF5017" w:rsidRDefault="00DF5017" w:rsidP="007B6691">
      <w:pPr>
        <w:pStyle w:val="Prrafodelista"/>
        <w:widowControl/>
        <w:suppressAutoHyphens w:val="0"/>
        <w:ind w:left="0"/>
        <w:jc w:val="both"/>
        <w:rPr>
          <w:rFonts w:ascii="Arial Narrow" w:eastAsiaTheme="minorHAnsi" w:hAnsi="Arial Narrow" w:cs="Arial"/>
          <w:i/>
          <w:color w:val="000000"/>
          <w:kern w:val="0"/>
          <w:sz w:val="22"/>
          <w:szCs w:val="22"/>
          <w:lang w:val="es-EC" w:eastAsia="en-US" w:bidi="ar-SA"/>
        </w:rPr>
      </w:pPr>
      <w:r>
        <w:rPr>
          <w:rFonts w:ascii="Arial Narrow" w:eastAsiaTheme="minorHAnsi" w:hAnsi="Arial Narrow" w:cs="Arial"/>
          <w:i/>
          <w:color w:val="000000"/>
          <w:kern w:val="0"/>
          <w:sz w:val="22"/>
          <w:szCs w:val="22"/>
          <w:lang w:val="es-EC" w:eastAsia="en-US" w:bidi="ar-SA"/>
        </w:rPr>
        <w:t>Las Leyes que atribuyan facultades para los gobiernos autónomos descentralizados fijarán obligatoriamente la fuente de financiamiento necesario y suficiente para su ejercicio, caso contrario carecerán de validez y eficacia jurídica”.</w:t>
      </w:r>
    </w:p>
    <w:p w:rsidR="00DF5017" w:rsidRDefault="00DF5017" w:rsidP="007B6691">
      <w:pPr>
        <w:pStyle w:val="Prrafodelista"/>
        <w:widowControl/>
        <w:suppressAutoHyphens w:val="0"/>
        <w:ind w:left="0"/>
        <w:jc w:val="both"/>
        <w:rPr>
          <w:rFonts w:ascii="Arial Narrow" w:eastAsiaTheme="minorHAnsi" w:hAnsi="Arial Narrow" w:cs="Arial"/>
          <w:i/>
          <w:color w:val="000000"/>
          <w:kern w:val="0"/>
          <w:sz w:val="22"/>
          <w:szCs w:val="22"/>
          <w:lang w:val="es-EC" w:eastAsia="en-US" w:bidi="ar-SA"/>
        </w:rPr>
      </w:pPr>
    </w:p>
    <w:p w:rsidR="00DF5017" w:rsidRPr="00DF5017" w:rsidRDefault="00DF5017" w:rsidP="007B6691">
      <w:pPr>
        <w:pStyle w:val="Prrafodelista"/>
        <w:widowControl/>
        <w:suppressAutoHyphens w:val="0"/>
        <w:ind w:left="0"/>
        <w:jc w:val="both"/>
        <w:rPr>
          <w:rFonts w:ascii="Arial Narrow" w:eastAsiaTheme="minorHAnsi" w:hAnsi="Arial Narrow" w:cs="Arial"/>
          <w:color w:val="000000"/>
          <w:kern w:val="0"/>
          <w:sz w:val="22"/>
          <w:szCs w:val="22"/>
          <w:lang w:val="es-EC" w:eastAsia="en-US" w:bidi="ar-SA"/>
        </w:rPr>
      </w:pPr>
      <w:r>
        <w:rPr>
          <w:rFonts w:ascii="Arial Narrow" w:eastAsiaTheme="minorHAnsi" w:hAnsi="Arial Narrow" w:cs="Arial"/>
          <w:color w:val="000000"/>
          <w:kern w:val="0"/>
          <w:sz w:val="22"/>
          <w:szCs w:val="22"/>
          <w:lang w:val="es-EC" w:eastAsia="en-US" w:bidi="ar-SA"/>
        </w:rPr>
        <w:t xml:space="preserve">Esta propuesta se realiza a la luz del Art. 273 de la CRE. </w:t>
      </w:r>
    </w:p>
    <w:p w:rsidR="000411E6" w:rsidRPr="007B6691" w:rsidRDefault="000411E6" w:rsidP="007B6691">
      <w:pPr>
        <w:pStyle w:val="Prrafodelista"/>
        <w:widowControl/>
        <w:suppressAutoHyphens w:val="0"/>
        <w:ind w:left="0"/>
        <w:jc w:val="both"/>
        <w:rPr>
          <w:rFonts w:ascii="Arial Narrow" w:eastAsiaTheme="minorHAnsi" w:hAnsi="Arial Narrow" w:cs="Arial"/>
          <w:i/>
          <w:color w:val="000000"/>
          <w:kern w:val="0"/>
          <w:sz w:val="22"/>
          <w:szCs w:val="22"/>
          <w:lang w:val="es-EC" w:eastAsia="en-US" w:bidi="ar-SA"/>
        </w:rPr>
      </w:pPr>
    </w:p>
    <w:p w:rsidR="002E102B" w:rsidRPr="007B6691" w:rsidRDefault="000411E6" w:rsidP="007B6691">
      <w:pPr>
        <w:pStyle w:val="Prrafodelista"/>
        <w:widowControl/>
        <w:numPr>
          <w:ilvl w:val="0"/>
          <w:numId w:val="33"/>
        </w:numPr>
        <w:suppressAutoHyphens w:val="0"/>
        <w:ind w:left="0"/>
        <w:jc w:val="both"/>
        <w:rPr>
          <w:rFonts w:ascii="Arial Narrow" w:hAnsi="Arial Narrow" w:cs="Arial"/>
          <w:sz w:val="22"/>
          <w:szCs w:val="22"/>
        </w:rPr>
      </w:pPr>
      <w:r w:rsidRPr="007B6691">
        <w:rPr>
          <w:rFonts w:ascii="Arial Narrow" w:hAnsi="Arial Narrow" w:cs="Arial"/>
          <w:b/>
          <w:sz w:val="22"/>
          <w:szCs w:val="22"/>
        </w:rPr>
        <w:lastRenderedPageBreak/>
        <w:t xml:space="preserve">Sobre los Miembros del Concejo Cantonal.- </w:t>
      </w:r>
      <w:r w:rsidR="002E102B" w:rsidRPr="007B6691">
        <w:rPr>
          <w:rFonts w:ascii="Arial Narrow" w:hAnsi="Arial Narrow" w:cs="Arial"/>
          <w:sz w:val="22"/>
          <w:szCs w:val="22"/>
        </w:rPr>
        <w:t xml:space="preserve">En cuanto a las y los miembros de los órganos legislativos, dada la experiencia vivida en las Municipalidades, se sugieren las siguientes reformas: </w:t>
      </w:r>
    </w:p>
    <w:p w:rsidR="002E102B" w:rsidRPr="007B6691" w:rsidRDefault="002E102B" w:rsidP="007B6691">
      <w:pPr>
        <w:pStyle w:val="Prrafodelista"/>
        <w:widowControl/>
        <w:suppressAutoHyphens w:val="0"/>
        <w:ind w:left="0"/>
        <w:jc w:val="both"/>
        <w:rPr>
          <w:rFonts w:ascii="Arial Narrow" w:hAnsi="Arial Narrow" w:cs="Arial"/>
          <w:b/>
          <w:sz w:val="22"/>
          <w:szCs w:val="22"/>
        </w:rPr>
      </w:pPr>
    </w:p>
    <w:p w:rsidR="009376B5" w:rsidRPr="007B6691" w:rsidRDefault="000411E6" w:rsidP="007B6691">
      <w:pPr>
        <w:pStyle w:val="Prrafodelista"/>
        <w:widowControl/>
        <w:numPr>
          <w:ilvl w:val="0"/>
          <w:numId w:val="41"/>
        </w:numPr>
        <w:suppressAutoHyphens w:val="0"/>
        <w:jc w:val="both"/>
        <w:rPr>
          <w:rFonts w:ascii="Arial Narrow" w:hAnsi="Arial Narrow" w:cs="Arial"/>
          <w:sz w:val="22"/>
          <w:szCs w:val="22"/>
        </w:rPr>
      </w:pPr>
      <w:r w:rsidRPr="007B6691">
        <w:rPr>
          <w:rFonts w:ascii="Arial Narrow" w:hAnsi="Arial Narrow" w:cs="Arial"/>
          <w:sz w:val="22"/>
          <w:szCs w:val="22"/>
        </w:rPr>
        <w:t xml:space="preserve">Dentro de las prohibiciones a </w:t>
      </w:r>
      <w:r w:rsidR="009376B5" w:rsidRPr="007B6691">
        <w:rPr>
          <w:rFonts w:ascii="Arial Narrow" w:hAnsi="Arial Narrow" w:cs="Arial"/>
          <w:sz w:val="22"/>
          <w:szCs w:val="22"/>
        </w:rPr>
        <w:t>los titulares de las funciones ejecutivas y legislativas de los GADs</w:t>
      </w:r>
      <w:r w:rsidRPr="007B6691">
        <w:rPr>
          <w:rFonts w:ascii="Arial Narrow" w:hAnsi="Arial Narrow" w:cs="Arial"/>
          <w:sz w:val="22"/>
          <w:szCs w:val="22"/>
        </w:rPr>
        <w:t xml:space="preserve"> (Art</w:t>
      </w:r>
      <w:r w:rsidR="009376B5" w:rsidRPr="007B6691">
        <w:rPr>
          <w:rFonts w:ascii="Arial Narrow" w:hAnsi="Arial Narrow" w:cs="Arial"/>
          <w:sz w:val="22"/>
          <w:szCs w:val="22"/>
        </w:rPr>
        <w:t>s</w:t>
      </w:r>
      <w:r w:rsidRPr="007B6691">
        <w:rPr>
          <w:rFonts w:ascii="Arial Narrow" w:hAnsi="Arial Narrow" w:cs="Arial"/>
          <w:sz w:val="22"/>
          <w:szCs w:val="22"/>
        </w:rPr>
        <w:t>. 3</w:t>
      </w:r>
      <w:r w:rsidR="009376B5" w:rsidRPr="007B6691">
        <w:rPr>
          <w:rFonts w:ascii="Arial Narrow" w:hAnsi="Arial Narrow" w:cs="Arial"/>
          <w:sz w:val="22"/>
          <w:szCs w:val="22"/>
        </w:rPr>
        <w:t>29 y 3</w:t>
      </w:r>
      <w:r w:rsidRPr="007B6691">
        <w:rPr>
          <w:rFonts w:ascii="Arial Narrow" w:hAnsi="Arial Narrow" w:cs="Arial"/>
          <w:sz w:val="22"/>
          <w:szCs w:val="22"/>
        </w:rPr>
        <w:t>31 COOTAD)</w:t>
      </w:r>
      <w:r w:rsidR="009376B5" w:rsidRPr="007B6691">
        <w:rPr>
          <w:rFonts w:ascii="Arial Narrow" w:hAnsi="Arial Narrow" w:cs="Arial"/>
          <w:sz w:val="22"/>
          <w:szCs w:val="22"/>
        </w:rPr>
        <w:t>, p</w:t>
      </w:r>
      <w:r w:rsidRPr="007B6691">
        <w:rPr>
          <w:rFonts w:ascii="Arial Narrow" w:hAnsi="Arial Narrow" w:cs="Arial"/>
          <w:sz w:val="22"/>
          <w:szCs w:val="22"/>
        </w:rPr>
        <w:t>or práctica parlamentaria y fortalecimiento de la gobernabilidad territorial, se requiere que</w:t>
      </w:r>
      <w:r w:rsidR="009376B5" w:rsidRPr="007B6691">
        <w:rPr>
          <w:rFonts w:ascii="Arial Narrow" w:hAnsi="Arial Narrow" w:cs="Arial"/>
          <w:sz w:val="22"/>
          <w:szCs w:val="22"/>
        </w:rPr>
        <w:t xml:space="preserve"> los miembros de los Concejos</w:t>
      </w:r>
      <w:r w:rsidRPr="007B6691">
        <w:rPr>
          <w:rFonts w:ascii="Arial Narrow" w:hAnsi="Arial Narrow" w:cs="Arial"/>
          <w:sz w:val="22"/>
          <w:szCs w:val="22"/>
        </w:rPr>
        <w:t xml:space="preserve"> participen de principio a fin en las sesiones, consignando su voto de forma adecuada (positivo o negativo), conforme establece el mismo COOTAD. Se propone que, al ausentarse hasta por tres ocasiones</w:t>
      </w:r>
      <w:r w:rsidR="009376B5" w:rsidRPr="007B6691">
        <w:rPr>
          <w:rFonts w:ascii="Arial Narrow" w:hAnsi="Arial Narrow" w:cs="Arial"/>
          <w:sz w:val="22"/>
          <w:szCs w:val="22"/>
        </w:rPr>
        <w:t xml:space="preserve"> de las Sesiones</w:t>
      </w:r>
      <w:r w:rsidRPr="007B6691">
        <w:rPr>
          <w:rFonts w:ascii="Arial Narrow" w:hAnsi="Arial Narrow" w:cs="Arial"/>
          <w:sz w:val="22"/>
          <w:szCs w:val="22"/>
        </w:rPr>
        <w:t xml:space="preserve">, </w:t>
      </w:r>
      <w:r w:rsidR="009376B5" w:rsidRPr="007B6691">
        <w:rPr>
          <w:rFonts w:ascii="Arial Narrow" w:hAnsi="Arial Narrow" w:cs="Arial"/>
          <w:sz w:val="22"/>
          <w:szCs w:val="22"/>
        </w:rPr>
        <w:t>sin enviar a su suplente ni excusarse en derecho, los miembros del Concejo</w:t>
      </w:r>
      <w:r w:rsidRPr="007B6691">
        <w:rPr>
          <w:rFonts w:ascii="Arial Narrow" w:hAnsi="Arial Narrow" w:cs="Arial"/>
          <w:sz w:val="22"/>
          <w:szCs w:val="22"/>
        </w:rPr>
        <w:t xml:space="preserve">, se </w:t>
      </w:r>
      <w:r w:rsidR="009376B5" w:rsidRPr="007B6691">
        <w:rPr>
          <w:rFonts w:ascii="Arial Narrow" w:hAnsi="Arial Narrow" w:cs="Arial"/>
          <w:sz w:val="22"/>
          <w:szCs w:val="22"/>
        </w:rPr>
        <w:t>configure la causal de remoción.</w:t>
      </w:r>
    </w:p>
    <w:p w:rsidR="002E102B" w:rsidRPr="007B6691" w:rsidRDefault="002E102B" w:rsidP="007B6691">
      <w:pPr>
        <w:widowControl/>
        <w:suppressAutoHyphens w:val="0"/>
        <w:jc w:val="both"/>
        <w:rPr>
          <w:rFonts w:ascii="Arial Narrow" w:hAnsi="Arial Narrow" w:cs="Arial"/>
          <w:sz w:val="22"/>
          <w:szCs w:val="22"/>
        </w:rPr>
      </w:pPr>
    </w:p>
    <w:p w:rsidR="009376B5" w:rsidRPr="007B6691" w:rsidRDefault="009376B5" w:rsidP="007B6691">
      <w:pPr>
        <w:widowControl/>
        <w:suppressAutoHyphens w:val="0"/>
        <w:ind w:firstLine="708"/>
        <w:jc w:val="both"/>
        <w:rPr>
          <w:rFonts w:ascii="Arial Narrow" w:hAnsi="Arial Narrow" w:cs="Arial"/>
          <w:sz w:val="22"/>
          <w:szCs w:val="22"/>
        </w:rPr>
      </w:pPr>
      <w:r w:rsidRPr="007B6691">
        <w:rPr>
          <w:rFonts w:ascii="Arial Narrow" w:hAnsi="Arial Narrow" w:cs="Arial"/>
          <w:sz w:val="22"/>
          <w:szCs w:val="22"/>
        </w:rPr>
        <w:t>Se propone la siguiente incorporación, al final de los Arts. 329 y 331 del COOTAD:</w:t>
      </w:r>
    </w:p>
    <w:p w:rsidR="009376B5" w:rsidRPr="007B6691" w:rsidRDefault="009376B5" w:rsidP="007B6691">
      <w:pPr>
        <w:widowControl/>
        <w:suppressAutoHyphens w:val="0"/>
        <w:jc w:val="both"/>
        <w:rPr>
          <w:rFonts w:ascii="Arial Narrow" w:hAnsi="Arial Narrow" w:cs="Arial"/>
          <w:sz w:val="22"/>
          <w:szCs w:val="22"/>
        </w:rPr>
      </w:pPr>
    </w:p>
    <w:p w:rsidR="009376B5" w:rsidRPr="007B6691" w:rsidRDefault="009376B5" w:rsidP="007B6691">
      <w:pPr>
        <w:widowControl/>
        <w:suppressAutoHyphens w:val="0"/>
        <w:ind w:left="708"/>
        <w:jc w:val="both"/>
        <w:rPr>
          <w:rFonts w:ascii="Arial Narrow" w:hAnsi="Arial Narrow" w:cs="Arial"/>
          <w:i/>
          <w:sz w:val="22"/>
          <w:szCs w:val="22"/>
        </w:rPr>
      </w:pPr>
      <w:r w:rsidRPr="007B6691">
        <w:rPr>
          <w:rFonts w:ascii="Arial Narrow" w:hAnsi="Arial Narrow" w:cs="Arial"/>
          <w:i/>
          <w:sz w:val="22"/>
          <w:szCs w:val="22"/>
        </w:rPr>
        <w:t>“Ningún miembro del órgano legislativo del gobierno autónomo descentralizado, una vez instalada la sesión para la cual ha sido convocado/a, podrá abandonar la sesión antes de realizar la clausura de la misma por parte de la autoridad ejecutiva que preside. El procedimiento que regula las sesiones de los órganos legislativos de los gobiernos autónomos descentralizados, constará en la ordenanza parlamentaria respectiva.</w:t>
      </w:r>
    </w:p>
    <w:p w:rsidR="009376B5" w:rsidRPr="007B6691" w:rsidRDefault="009376B5" w:rsidP="007B6691">
      <w:pPr>
        <w:widowControl/>
        <w:suppressAutoHyphens w:val="0"/>
        <w:jc w:val="both"/>
        <w:rPr>
          <w:rFonts w:ascii="Arial Narrow" w:hAnsi="Arial Narrow" w:cs="Arial"/>
          <w:i/>
          <w:sz w:val="22"/>
          <w:szCs w:val="22"/>
        </w:rPr>
      </w:pPr>
    </w:p>
    <w:p w:rsidR="002E102B" w:rsidRPr="007B6691" w:rsidRDefault="009376B5" w:rsidP="007B6691">
      <w:pPr>
        <w:widowControl/>
        <w:suppressAutoHyphens w:val="0"/>
        <w:ind w:left="708"/>
        <w:jc w:val="both"/>
        <w:rPr>
          <w:rFonts w:ascii="Arial Narrow" w:hAnsi="Arial Narrow" w:cs="Arial"/>
          <w:i/>
          <w:sz w:val="22"/>
          <w:szCs w:val="22"/>
        </w:rPr>
      </w:pPr>
      <w:r w:rsidRPr="007B6691">
        <w:rPr>
          <w:rFonts w:ascii="Arial Narrow" w:hAnsi="Arial Narrow" w:cs="Arial"/>
          <w:i/>
          <w:sz w:val="22"/>
          <w:szCs w:val="22"/>
        </w:rPr>
        <w:t>De igual forma, si por tres ocasiones, cualquier miembro del órgano legislativo se ausentare sin ninguna justificación</w:t>
      </w:r>
      <w:r w:rsidR="002E102B" w:rsidRPr="007B6691">
        <w:rPr>
          <w:rFonts w:ascii="Arial Narrow" w:hAnsi="Arial Narrow" w:cs="Arial"/>
          <w:i/>
          <w:sz w:val="22"/>
          <w:szCs w:val="22"/>
        </w:rPr>
        <w:t xml:space="preserve"> motivada</w:t>
      </w:r>
      <w:r w:rsidRPr="007B6691">
        <w:rPr>
          <w:rFonts w:ascii="Arial Narrow" w:hAnsi="Arial Narrow" w:cs="Arial"/>
          <w:i/>
          <w:sz w:val="22"/>
          <w:szCs w:val="22"/>
        </w:rPr>
        <w:t xml:space="preserve"> ni envío de su respectivo/a suplente, a las sesiones convocadas por la máxima autoridad ejecutiva o su delegado/a, dicha conducta configurará causal de remoción</w:t>
      </w:r>
      <w:r w:rsidR="002E102B" w:rsidRPr="007B6691">
        <w:rPr>
          <w:rFonts w:ascii="Arial Narrow" w:hAnsi="Arial Narrow" w:cs="Arial"/>
          <w:i/>
          <w:sz w:val="22"/>
          <w:szCs w:val="22"/>
        </w:rPr>
        <w:t>”.</w:t>
      </w:r>
    </w:p>
    <w:p w:rsidR="002E102B" w:rsidRPr="007B6691" w:rsidRDefault="002E102B" w:rsidP="007B6691">
      <w:pPr>
        <w:widowControl/>
        <w:suppressAutoHyphens w:val="0"/>
        <w:ind w:left="708"/>
        <w:jc w:val="both"/>
        <w:rPr>
          <w:rFonts w:ascii="Arial Narrow" w:hAnsi="Arial Narrow" w:cs="Arial"/>
          <w:i/>
          <w:sz w:val="22"/>
          <w:szCs w:val="22"/>
        </w:rPr>
      </w:pPr>
    </w:p>
    <w:p w:rsidR="002E102B" w:rsidRPr="007B6691" w:rsidRDefault="000411E6" w:rsidP="007B6691">
      <w:pPr>
        <w:pStyle w:val="Prrafodelista"/>
        <w:widowControl/>
        <w:numPr>
          <w:ilvl w:val="0"/>
          <w:numId w:val="41"/>
        </w:numPr>
        <w:suppressAutoHyphens w:val="0"/>
        <w:jc w:val="both"/>
        <w:rPr>
          <w:rFonts w:ascii="Arial Narrow" w:hAnsi="Arial Narrow" w:cs="Arial"/>
          <w:i/>
          <w:sz w:val="22"/>
          <w:szCs w:val="22"/>
        </w:rPr>
      </w:pPr>
      <w:r w:rsidRPr="007B6691">
        <w:rPr>
          <w:rFonts w:ascii="Arial Narrow" w:hAnsi="Arial Narrow" w:cs="Arial"/>
          <w:b/>
          <w:sz w:val="22"/>
          <w:szCs w:val="22"/>
        </w:rPr>
        <w:t>Secretar</w:t>
      </w:r>
      <w:r w:rsidR="002E102B" w:rsidRPr="007B6691">
        <w:rPr>
          <w:rFonts w:ascii="Arial Narrow" w:hAnsi="Arial Narrow" w:cs="Arial"/>
          <w:b/>
          <w:sz w:val="22"/>
          <w:szCs w:val="22"/>
        </w:rPr>
        <w:t>ía</w:t>
      </w:r>
      <w:r w:rsidRPr="007B6691">
        <w:rPr>
          <w:rFonts w:ascii="Arial Narrow" w:hAnsi="Arial Narrow" w:cs="Arial"/>
          <w:b/>
          <w:sz w:val="22"/>
          <w:szCs w:val="22"/>
        </w:rPr>
        <w:t xml:space="preserve"> </w:t>
      </w:r>
      <w:r w:rsidRPr="007B6691">
        <w:rPr>
          <w:rFonts w:ascii="Arial Narrow" w:hAnsi="Arial Narrow" w:cs="Arial"/>
          <w:b/>
          <w:i/>
          <w:sz w:val="22"/>
          <w:szCs w:val="22"/>
        </w:rPr>
        <w:t>Ad-Hoc.-</w:t>
      </w:r>
      <w:r w:rsidRPr="007B6691">
        <w:rPr>
          <w:rFonts w:ascii="Arial Narrow" w:hAnsi="Arial Narrow" w:cs="Arial"/>
          <w:i/>
          <w:sz w:val="22"/>
          <w:szCs w:val="22"/>
        </w:rPr>
        <w:t xml:space="preserve"> </w:t>
      </w:r>
      <w:r w:rsidRPr="007B6691">
        <w:rPr>
          <w:rFonts w:ascii="Arial Narrow" w:hAnsi="Arial Narrow" w:cs="Arial"/>
          <w:sz w:val="22"/>
          <w:szCs w:val="22"/>
        </w:rPr>
        <w:t>En caso de falta de secretario</w:t>
      </w:r>
      <w:r w:rsidR="002E102B" w:rsidRPr="007B6691">
        <w:rPr>
          <w:rFonts w:ascii="Arial Narrow" w:hAnsi="Arial Narrow" w:cs="Arial"/>
          <w:sz w:val="22"/>
          <w:szCs w:val="22"/>
        </w:rPr>
        <w:t>/a</w:t>
      </w:r>
      <w:r w:rsidRPr="007B6691">
        <w:rPr>
          <w:rFonts w:ascii="Arial Narrow" w:hAnsi="Arial Narrow" w:cs="Arial"/>
          <w:sz w:val="22"/>
          <w:szCs w:val="22"/>
        </w:rPr>
        <w:t xml:space="preserve"> titular</w:t>
      </w:r>
      <w:r w:rsidR="002E102B" w:rsidRPr="007B6691">
        <w:rPr>
          <w:rFonts w:ascii="Arial Narrow" w:hAnsi="Arial Narrow" w:cs="Arial"/>
          <w:sz w:val="22"/>
          <w:szCs w:val="22"/>
        </w:rPr>
        <w:t xml:space="preserve"> del órgano legislativo</w:t>
      </w:r>
      <w:r w:rsidRPr="007B6691">
        <w:rPr>
          <w:rFonts w:ascii="Arial Narrow" w:hAnsi="Arial Narrow" w:cs="Arial"/>
          <w:sz w:val="22"/>
          <w:szCs w:val="22"/>
        </w:rPr>
        <w:t xml:space="preserve">, se </w:t>
      </w:r>
      <w:r w:rsidR="002E102B" w:rsidRPr="007B6691">
        <w:rPr>
          <w:rFonts w:ascii="Arial Narrow" w:hAnsi="Arial Narrow" w:cs="Arial"/>
          <w:sz w:val="22"/>
          <w:szCs w:val="22"/>
        </w:rPr>
        <w:t xml:space="preserve">sugiere nombrar </w:t>
      </w:r>
      <w:r w:rsidRPr="007B6691">
        <w:rPr>
          <w:rFonts w:ascii="Arial Narrow" w:hAnsi="Arial Narrow" w:cs="Arial"/>
          <w:sz w:val="22"/>
          <w:szCs w:val="22"/>
        </w:rPr>
        <w:t xml:space="preserve">a un responsable de llevar el procedimiento de remoción del Art. 336 COOTAD, hasta su conclusión. </w:t>
      </w:r>
    </w:p>
    <w:p w:rsidR="002E102B" w:rsidRPr="007B6691" w:rsidRDefault="002E102B" w:rsidP="007B6691">
      <w:pPr>
        <w:pStyle w:val="Prrafodelista"/>
        <w:widowControl/>
        <w:suppressAutoHyphens w:val="0"/>
        <w:jc w:val="both"/>
        <w:rPr>
          <w:rFonts w:ascii="Arial Narrow" w:hAnsi="Arial Narrow" w:cs="Arial"/>
          <w:b/>
          <w:sz w:val="22"/>
          <w:szCs w:val="22"/>
        </w:rPr>
      </w:pPr>
    </w:p>
    <w:p w:rsidR="00575A90" w:rsidRPr="007B6691" w:rsidRDefault="002E102B" w:rsidP="007B6691">
      <w:pPr>
        <w:pStyle w:val="Prrafodelista"/>
        <w:widowControl/>
        <w:suppressAutoHyphens w:val="0"/>
        <w:jc w:val="both"/>
        <w:rPr>
          <w:rFonts w:ascii="Arial Narrow" w:hAnsi="Arial Narrow" w:cs="Arial"/>
          <w:sz w:val="22"/>
          <w:szCs w:val="22"/>
        </w:rPr>
      </w:pPr>
      <w:r w:rsidRPr="007B6691">
        <w:rPr>
          <w:rFonts w:ascii="Arial Narrow" w:hAnsi="Arial Narrow" w:cs="Arial"/>
          <w:sz w:val="22"/>
          <w:szCs w:val="22"/>
        </w:rPr>
        <w:t>La observación se plantea, debido a que,</w:t>
      </w:r>
      <w:r w:rsidR="000411E6" w:rsidRPr="007B6691">
        <w:rPr>
          <w:rFonts w:ascii="Arial Narrow" w:hAnsi="Arial Narrow" w:cs="Arial"/>
          <w:sz w:val="22"/>
          <w:szCs w:val="22"/>
        </w:rPr>
        <w:t xml:space="preserve"> ante la ausencia justificada del Secretario/a</w:t>
      </w:r>
      <w:r w:rsidRPr="007B6691">
        <w:rPr>
          <w:rFonts w:ascii="Arial Narrow" w:hAnsi="Arial Narrow" w:cs="Arial"/>
          <w:sz w:val="22"/>
          <w:szCs w:val="22"/>
        </w:rPr>
        <w:t xml:space="preserve">, </w:t>
      </w:r>
      <w:r w:rsidR="000411E6" w:rsidRPr="007B6691">
        <w:rPr>
          <w:rFonts w:ascii="Arial Narrow" w:hAnsi="Arial Narrow" w:cs="Arial"/>
          <w:sz w:val="22"/>
          <w:szCs w:val="22"/>
        </w:rPr>
        <w:t>el procedimiento</w:t>
      </w:r>
      <w:r w:rsidRPr="007B6691">
        <w:rPr>
          <w:rFonts w:ascii="Arial Narrow" w:hAnsi="Arial Narrow" w:cs="Arial"/>
          <w:sz w:val="22"/>
          <w:szCs w:val="22"/>
        </w:rPr>
        <w:t xml:space="preserve"> de remoción queda </w:t>
      </w:r>
      <w:r w:rsidR="000411E6" w:rsidRPr="007B6691">
        <w:rPr>
          <w:rFonts w:ascii="Arial Narrow" w:hAnsi="Arial Narrow" w:cs="Arial"/>
          <w:sz w:val="22"/>
          <w:szCs w:val="22"/>
        </w:rPr>
        <w:t>suspendido</w:t>
      </w:r>
      <w:r w:rsidRPr="007B6691">
        <w:rPr>
          <w:rFonts w:ascii="Arial Narrow" w:hAnsi="Arial Narrow" w:cs="Arial"/>
          <w:sz w:val="22"/>
          <w:szCs w:val="22"/>
        </w:rPr>
        <w:t>, prestándose el vacío legal para manipulaciones políticas nocivas a la gobernabilidad de las Municipalidades</w:t>
      </w:r>
      <w:r w:rsidR="000411E6" w:rsidRPr="007B6691">
        <w:rPr>
          <w:rFonts w:ascii="Arial Narrow" w:hAnsi="Arial Narrow" w:cs="Arial"/>
          <w:sz w:val="22"/>
          <w:szCs w:val="22"/>
        </w:rPr>
        <w:t>. La falta de Secretario</w:t>
      </w:r>
      <w:r w:rsidRPr="007B6691">
        <w:rPr>
          <w:rFonts w:ascii="Arial Narrow" w:hAnsi="Arial Narrow" w:cs="Arial"/>
          <w:sz w:val="22"/>
          <w:szCs w:val="22"/>
        </w:rPr>
        <w:t>/a</w:t>
      </w:r>
      <w:r w:rsidR="000411E6" w:rsidRPr="007B6691">
        <w:rPr>
          <w:rFonts w:ascii="Arial Narrow" w:hAnsi="Arial Narrow" w:cs="Arial"/>
          <w:sz w:val="22"/>
          <w:szCs w:val="22"/>
        </w:rPr>
        <w:t>, si no está regulada en el procedimiento de remoción, podría generar vicios de nulidad absoluta, si cualquier otro actuario atendiese las diligencias</w:t>
      </w:r>
      <w:r w:rsidRPr="007B6691">
        <w:rPr>
          <w:rFonts w:ascii="Arial Narrow" w:hAnsi="Arial Narrow" w:cs="Arial"/>
          <w:sz w:val="22"/>
          <w:szCs w:val="22"/>
        </w:rPr>
        <w:t>.</w:t>
      </w:r>
    </w:p>
    <w:p w:rsidR="00575A90" w:rsidRPr="007B6691" w:rsidRDefault="00575A90" w:rsidP="007B6691">
      <w:pPr>
        <w:pStyle w:val="Prrafodelista"/>
        <w:widowControl/>
        <w:suppressAutoHyphens w:val="0"/>
        <w:jc w:val="both"/>
        <w:rPr>
          <w:rFonts w:ascii="Arial Narrow" w:hAnsi="Arial Narrow" w:cs="Arial"/>
          <w:sz w:val="22"/>
          <w:szCs w:val="22"/>
        </w:rPr>
      </w:pPr>
    </w:p>
    <w:p w:rsidR="00575A90" w:rsidRPr="007B6691" w:rsidRDefault="000411E6" w:rsidP="007B6691">
      <w:pPr>
        <w:pStyle w:val="Prrafodelista"/>
        <w:widowControl/>
        <w:numPr>
          <w:ilvl w:val="0"/>
          <w:numId w:val="41"/>
        </w:numPr>
        <w:suppressAutoHyphens w:val="0"/>
        <w:jc w:val="both"/>
        <w:rPr>
          <w:rFonts w:ascii="Arial Narrow" w:hAnsi="Arial Narrow" w:cs="Arial"/>
          <w:sz w:val="22"/>
          <w:szCs w:val="22"/>
        </w:rPr>
      </w:pPr>
      <w:r w:rsidRPr="007B6691">
        <w:rPr>
          <w:rFonts w:ascii="Arial Narrow" w:hAnsi="Arial Narrow" w:cs="Arial"/>
          <w:b/>
          <w:sz w:val="22"/>
          <w:szCs w:val="22"/>
        </w:rPr>
        <w:t>Libre nombramiento y remoción.-</w:t>
      </w:r>
      <w:r w:rsidRPr="007B6691">
        <w:rPr>
          <w:rFonts w:ascii="Arial Narrow" w:hAnsi="Arial Narrow" w:cs="Arial"/>
          <w:sz w:val="22"/>
          <w:szCs w:val="22"/>
        </w:rPr>
        <w:t xml:space="preserve"> El Art. 359 COOTAD establece quiénes son de libre nombramiento y remoción. Se sugiere que se incluya en el listado al Secretario General y al Jefe del Cuerpo de Bomberos.</w:t>
      </w:r>
    </w:p>
    <w:p w:rsidR="00E34F3F" w:rsidRPr="007B6691" w:rsidRDefault="00E34F3F" w:rsidP="007B6691">
      <w:pPr>
        <w:pStyle w:val="Prrafodelista"/>
        <w:widowControl/>
        <w:suppressAutoHyphens w:val="0"/>
        <w:jc w:val="both"/>
        <w:rPr>
          <w:rFonts w:ascii="Arial Narrow" w:hAnsi="Arial Narrow" w:cs="Arial"/>
          <w:b/>
          <w:sz w:val="22"/>
          <w:szCs w:val="22"/>
        </w:rPr>
      </w:pPr>
    </w:p>
    <w:p w:rsidR="00E34F3F" w:rsidRPr="007B6691" w:rsidRDefault="00E34F3F" w:rsidP="007B6691">
      <w:pPr>
        <w:pStyle w:val="Prrafodelista"/>
        <w:widowControl/>
        <w:suppressAutoHyphens w:val="0"/>
        <w:jc w:val="both"/>
        <w:rPr>
          <w:rFonts w:ascii="Arial Narrow" w:hAnsi="Arial Narrow" w:cs="Arial"/>
          <w:i/>
          <w:sz w:val="22"/>
          <w:szCs w:val="22"/>
        </w:rPr>
      </w:pPr>
      <w:r w:rsidRPr="007B6691">
        <w:rPr>
          <w:rFonts w:ascii="Arial Narrow" w:hAnsi="Arial Narrow" w:cs="Arial"/>
          <w:sz w:val="22"/>
          <w:szCs w:val="22"/>
        </w:rPr>
        <w:t xml:space="preserve">De igual forma, se precisa incorporar a entre las atribuciones de la autoridad ejecutiva municipal, el siguiente texto: </w:t>
      </w:r>
      <w:r w:rsidRPr="007B6691">
        <w:rPr>
          <w:rFonts w:ascii="Arial Narrow" w:hAnsi="Arial Narrow" w:cs="Arial"/>
          <w:i/>
          <w:sz w:val="22"/>
          <w:szCs w:val="22"/>
        </w:rPr>
        <w:t>“Podrá remover al secretario del Concejo e informará motivadamente al órgano colegiado, para realizar la nueva designación o encargo respectivo”.</w:t>
      </w:r>
    </w:p>
    <w:p w:rsidR="00E34F3F" w:rsidRPr="007B6691" w:rsidRDefault="00E34F3F" w:rsidP="007B6691">
      <w:pPr>
        <w:pStyle w:val="Prrafodelista"/>
        <w:widowControl/>
        <w:suppressAutoHyphens w:val="0"/>
        <w:jc w:val="both"/>
        <w:rPr>
          <w:rFonts w:ascii="Arial Narrow" w:hAnsi="Arial Narrow" w:cs="Arial"/>
          <w:i/>
          <w:sz w:val="22"/>
          <w:szCs w:val="22"/>
        </w:rPr>
      </w:pPr>
    </w:p>
    <w:p w:rsidR="00E34F3F" w:rsidRPr="007B6691" w:rsidRDefault="00E34F3F" w:rsidP="007B6691">
      <w:pPr>
        <w:pStyle w:val="Prrafodelista"/>
        <w:widowControl/>
        <w:suppressAutoHyphens w:val="0"/>
        <w:jc w:val="both"/>
        <w:rPr>
          <w:rFonts w:ascii="Arial Narrow" w:hAnsi="Arial Narrow" w:cs="Arial"/>
          <w:sz w:val="22"/>
          <w:szCs w:val="22"/>
        </w:rPr>
      </w:pPr>
      <w:r w:rsidRPr="007B6691">
        <w:rPr>
          <w:rFonts w:ascii="Arial Narrow" w:hAnsi="Arial Narrow" w:cs="Arial"/>
          <w:sz w:val="22"/>
          <w:szCs w:val="22"/>
        </w:rPr>
        <w:t xml:space="preserve">Esta propuesta gira en torno a las atribuciones legales que tiene el Concejo Cantonal, pues está impedido, por principio de legalidad y de competencia, a intervenir en asuntos de carácter administrativo, limitándole la misma ley la posibilidad de realizar tal remoción. </w:t>
      </w:r>
    </w:p>
    <w:p w:rsidR="00575A90" w:rsidRPr="007B6691" w:rsidRDefault="00575A90" w:rsidP="007B6691">
      <w:pPr>
        <w:pStyle w:val="Prrafodelista"/>
        <w:widowControl/>
        <w:suppressAutoHyphens w:val="0"/>
        <w:jc w:val="both"/>
        <w:rPr>
          <w:rFonts w:ascii="Arial Narrow" w:hAnsi="Arial Narrow" w:cs="Arial"/>
          <w:sz w:val="22"/>
          <w:szCs w:val="22"/>
        </w:rPr>
      </w:pPr>
    </w:p>
    <w:p w:rsidR="000411E6" w:rsidRPr="007B6691" w:rsidRDefault="000411E6" w:rsidP="007B6691">
      <w:pPr>
        <w:pStyle w:val="Prrafodelista"/>
        <w:widowControl/>
        <w:numPr>
          <w:ilvl w:val="0"/>
          <w:numId w:val="41"/>
        </w:numPr>
        <w:suppressAutoHyphens w:val="0"/>
        <w:jc w:val="both"/>
        <w:rPr>
          <w:rFonts w:ascii="Arial Narrow" w:hAnsi="Arial Narrow" w:cs="Arial"/>
          <w:sz w:val="22"/>
          <w:szCs w:val="22"/>
        </w:rPr>
      </w:pPr>
      <w:r w:rsidRPr="007B6691">
        <w:rPr>
          <w:rFonts w:ascii="Arial Narrow" w:hAnsi="Arial Narrow" w:cs="Arial"/>
          <w:b/>
          <w:sz w:val="22"/>
          <w:szCs w:val="22"/>
        </w:rPr>
        <w:t>Renovación Democrática.-</w:t>
      </w:r>
      <w:r w:rsidRPr="007B6691">
        <w:rPr>
          <w:rFonts w:ascii="Arial Narrow" w:hAnsi="Arial Narrow" w:cs="Arial"/>
          <w:sz w:val="22"/>
          <w:szCs w:val="22"/>
        </w:rPr>
        <w:t xml:space="preserve"> </w:t>
      </w:r>
      <w:r w:rsidR="00575A90" w:rsidRPr="007B6691">
        <w:rPr>
          <w:rFonts w:ascii="Arial Narrow" w:hAnsi="Arial Narrow" w:cs="Arial"/>
          <w:sz w:val="22"/>
          <w:szCs w:val="22"/>
        </w:rPr>
        <w:t xml:space="preserve">Se propone </w:t>
      </w:r>
      <w:r w:rsidRPr="007B6691">
        <w:rPr>
          <w:rFonts w:ascii="Arial Narrow" w:hAnsi="Arial Narrow" w:cs="Arial"/>
          <w:sz w:val="22"/>
          <w:szCs w:val="22"/>
        </w:rPr>
        <w:t>añadir al Art. 317</w:t>
      </w:r>
      <w:r w:rsidR="00575A90" w:rsidRPr="007B6691">
        <w:rPr>
          <w:rFonts w:ascii="Arial Narrow" w:hAnsi="Arial Narrow" w:cs="Arial"/>
          <w:sz w:val="22"/>
          <w:szCs w:val="22"/>
        </w:rPr>
        <w:t xml:space="preserve"> del </w:t>
      </w:r>
      <w:proofErr w:type="spellStart"/>
      <w:r w:rsidR="00575A90" w:rsidRPr="007B6691">
        <w:rPr>
          <w:rFonts w:ascii="Arial Narrow" w:hAnsi="Arial Narrow" w:cs="Arial"/>
          <w:sz w:val="22"/>
          <w:szCs w:val="22"/>
        </w:rPr>
        <w:t>COOTAD</w:t>
      </w:r>
      <w:proofErr w:type="spellEnd"/>
      <w:r w:rsidRPr="007B6691">
        <w:rPr>
          <w:rFonts w:ascii="Arial Narrow" w:hAnsi="Arial Narrow" w:cs="Arial"/>
          <w:sz w:val="22"/>
          <w:szCs w:val="22"/>
        </w:rPr>
        <w:t xml:space="preserve"> un inciso, que prevea que, luego de </w:t>
      </w:r>
      <w:r w:rsidR="00575A90" w:rsidRPr="007B6691">
        <w:rPr>
          <w:rFonts w:ascii="Arial Narrow" w:hAnsi="Arial Narrow" w:cs="Arial"/>
          <w:sz w:val="22"/>
          <w:szCs w:val="22"/>
        </w:rPr>
        <w:t>los dos (</w:t>
      </w:r>
      <w:r w:rsidRPr="007B6691">
        <w:rPr>
          <w:rFonts w:ascii="Arial Narrow" w:hAnsi="Arial Narrow" w:cs="Arial"/>
          <w:sz w:val="22"/>
          <w:szCs w:val="22"/>
        </w:rPr>
        <w:t>2</w:t>
      </w:r>
      <w:r w:rsidR="00575A90" w:rsidRPr="007B6691">
        <w:rPr>
          <w:rFonts w:ascii="Arial Narrow" w:hAnsi="Arial Narrow" w:cs="Arial"/>
          <w:sz w:val="22"/>
          <w:szCs w:val="22"/>
        </w:rPr>
        <w:t>)</w:t>
      </w:r>
      <w:r w:rsidRPr="007B6691">
        <w:rPr>
          <w:rFonts w:ascii="Arial Narrow" w:hAnsi="Arial Narrow" w:cs="Arial"/>
          <w:sz w:val="22"/>
          <w:szCs w:val="22"/>
        </w:rPr>
        <w:t xml:space="preserve"> primeros años de gestión, el Concejo</w:t>
      </w:r>
      <w:r w:rsidR="00575A90" w:rsidRPr="007B6691">
        <w:rPr>
          <w:rFonts w:ascii="Arial Narrow" w:hAnsi="Arial Narrow" w:cs="Arial"/>
          <w:sz w:val="22"/>
          <w:szCs w:val="22"/>
        </w:rPr>
        <w:t xml:space="preserve"> Cantonal</w:t>
      </w:r>
      <w:r w:rsidRPr="007B6691">
        <w:rPr>
          <w:rFonts w:ascii="Arial Narrow" w:hAnsi="Arial Narrow" w:cs="Arial"/>
          <w:sz w:val="22"/>
          <w:szCs w:val="22"/>
        </w:rPr>
        <w:t xml:space="preserve"> </w:t>
      </w:r>
      <w:r w:rsidR="00575A90" w:rsidRPr="007B6691">
        <w:rPr>
          <w:rFonts w:ascii="Arial Narrow" w:hAnsi="Arial Narrow" w:cs="Arial"/>
          <w:sz w:val="22"/>
          <w:szCs w:val="22"/>
        </w:rPr>
        <w:t xml:space="preserve">elija y </w:t>
      </w:r>
      <w:r w:rsidRPr="007B6691">
        <w:rPr>
          <w:rFonts w:ascii="Arial Narrow" w:hAnsi="Arial Narrow" w:cs="Arial"/>
          <w:sz w:val="22"/>
          <w:szCs w:val="22"/>
        </w:rPr>
        <w:t xml:space="preserve">designe a </w:t>
      </w:r>
      <w:r w:rsidR="00575A90" w:rsidRPr="007B6691">
        <w:rPr>
          <w:rFonts w:ascii="Arial Narrow" w:hAnsi="Arial Narrow" w:cs="Arial"/>
          <w:sz w:val="22"/>
          <w:szCs w:val="22"/>
        </w:rPr>
        <w:t xml:space="preserve">la </w:t>
      </w:r>
      <w:r w:rsidRPr="007B6691">
        <w:rPr>
          <w:rFonts w:ascii="Arial Narrow" w:hAnsi="Arial Narrow" w:cs="Arial"/>
          <w:sz w:val="22"/>
          <w:szCs w:val="22"/>
        </w:rPr>
        <w:t>segunda autoridad municipal, renovando las comisiones permanentes, por el tiempo que falte para cumplir el período</w:t>
      </w:r>
      <w:r w:rsidR="00575A90" w:rsidRPr="007B6691">
        <w:rPr>
          <w:rFonts w:ascii="Arial Narrow" w:hAnsi="Arial Narrow" w:cs="Arial"/>
          <w:sz w:val="22"/>
          <w:szCs w:val="22"/>
        </w:rPr>
        <w:t xml:space="preserve">. </w:t>
      </w:r>
    </w:p>
    <w:p w:rsidR="00575A90" w:rsidRPr="007B6691" w:rsidRDefault="00575A90" w:rsidP="007B6691">
      <w:pPr>
        <w:pStyle w:val="Prrafodelista"/>
        <w:rPr>
          <w:rFonts w:ascii="Arial Narrow" w:hAnsi="Arial Narrow" w:cs="Arial"/>
          <w:sz w:val="22"/>
          <w:szCs w:val="22"/>
        </w:rPr>
      </w:pPr>
    </w:p>
    <w:p w:rsidR="00575A90" w:rsidRPr="007B6691" w:rsidRDefault="00575A90" w:rsidP="007B6691">
      <w:pPr>
        <w:pStyle w:val="Prrafodelista"/>
        <w:widowControl/>
        <w:suppressAutoHyphens w:val="0"/>
        <w:jc w:val="both"/>
        <w:rPr>
          <w:rFonts w:ascii="Arial Narrow" w:hAnsi="Arial Narrow" w:cs="Arial"/>
          <w:sz w:val="22"/>
          <w:szCs w:val="22"/>
        </w:rPr>
      </w:pPr>
      <w:r w:rsidRPr="007B6691">
        <w:rPr>
          <w:rFonts w:ascii="Arial Narrow" w:hAnsi="Arial Narrow" w:cs="Arial"/>
          <w:sz w:val="22"/>
          <w:szCs w:val="22"/>
        </w:rPr>
        <w:t xml:space="preserve">Esta propuesta </w:t>
      </w:r>
      <w:r w:rsidR="008A467D" w:rsidRPr="007B6691">
        <w:rPr>
          <w:rFonts w:ascii="Arial Narrow" w:hAnsi="Arial Narrow" w:cs="Arial"/>
          <w:sz w:val="22"/>
          <w:szCs w:val="22"/>
        </w:rPr>
        <w:t>tiene concordancia</w:t>
      </w:r>
      <w:r w:rsidRPr="007B6691">
        <w:rPr>
          <w:rFonts w:ascii="Arial Narrow" w:hAnsi="Arial Narrow" w:cs="Arial"/>
          <w:sz w:val="22"/>
          <w:szCs w:val="22"/>
        </w:rPr>
        <w:t xml:space="preserve"> con el r</w:t>
      </w:r>
      <w:r w:rsidR="008A467D" w:rsidRPr="007B6691">
        <w:rPr>
          <w:rFonts w:ascii="Arial Narrow" w:hAnsi="Arial Narrow" w:cs="Arial"/>
          <w:sz w:val="22"/>
          <w:szCs w:val="22"/>
        </w:rPr>
        <w:t xml:space="preserve">égimen electoral, y responde </w:t>
      </w:r>
      <w:r w:rsidRPr="007B6691">
        <w:rPr>
          <w:rFonts w:ascii="Arial Narrow" w:hAnsi="Arial Narrow" w:cs="Arial"/>
          <w:sz w:val="22"/>
          <w:szCs w:val="22"/>
        </w:rPr>
        <w:t>al principio</w:t>
      </w:r>
      <w:r w:rsidR="008A467D" w:rsidRPr="007B6691">
        <w:rPr>
          <w:rFonts w:ascii="Arial Narrow" w:hAnsi="Arial Narrow" w:cs="Arial"/>
          <w:sz w:val="22"/>
          <w:szCs w:val="22"/>
        </w:rPr>
        <w:t xml:space="preserve"> constitucional de alternabilidad en </w:t>
      </w:r>
      <w:r w:rsidRPr="007B6691">
        <w:rPr>
          <w:rFonts w:ascii="Arial Narrow" w:hAnsi="Arial Narrow" w:cs="Arial"/>
          <w:sz w:val="22"/>
          <w:szCs w:val="22"/>
        </w:rPr>
        <w:t>la representaci</w:t>
      </w:r>
      <w:r w:rsidR="008A467D" w:rsidRPr="007B6691">
        <w:rPr>
          <w:rFonts w:ascii="Arial Narrow" w:hAnsi="Arial Narrow" w:cs="Arial"/>
          <w:sz w:val="22"/>
          <w:szCs w:val="22"/>
        </w:rPr>
        <w:t xml:space="preserve">ón que deben tener </w:t>
      </w:r>
      <w:r w:rsidR="008D222D" w:rsidRPr="007B6691">
        <w:rPr>
          <w:rFonts w:ascii="Arial Narrow" w:hAnsi="Arial Narrow" w:cs="Arial"/>
          <w:sz w:val="22"/>
          <w:szCs w:val="22"/>
        </w:rPr>
        <w:t>todo tipo de órganos colegiados</w:t>
      </w:r>
      <w:r w:rsidR="008A467D" w:rsidRPr="007B6691">
        <w:rPr>
          <w:rFonts w:ascii="Arial Narrow" w:hAnsi="Arial Narrow" w:cs="Arial"/>
          <w:sz w:val="22"/>
          <w:szCs w:val="22"/>
        </w:rPr>
        <w:t>, conforme el modelo de Estado democrático.</w:t>
      </w:r>
    </w:p>
    <w:p w:rsidR="008A467D" w:rsidRPr="007B6691" w:rsidRDefault="008A467D" w:rsidP="007B6691">
      <w:pPr>
        <w:pStyle w:val="Prrafodelista"/>
        <w:widowControl/>
        <w:suppressAutoHyphens w:val="0"/>
        <w:jc w:val="both"/>
        <w:rPr>
          <w:rFonts w:ascii="Arial Narrow" w:hAnsi="Arial Narrow" w:cs="Arial"/>
          <w:sz w:val="22"/>
          <w:szCs w:val="22"/>
        </w:rPr>
      </w:pPr>
    </w:p>
    <w:p w:rsidR="008A467D" w:rsidRPr="007B6691" w:rsidRDefault="000411E6" w:rsidP="007B6691">
      <w:pPr>
        <w:pStyle w:val="Prrafodelista"/>
        <w:widowControl/>
        <w:numPr>
          <w:ilvl w:val="0"/>
          <w:numId w:val="41"/>
        </w:numPr>
        <w:suppressAutoHyphens w:val="0"/>
        <w:jc w:val="both"/>
        <w:rPr>
          <w:rFonts w:ascii="Arial Narrow" w:hAnsi="Arial Narrow" w:cs="Arial"/>
          <w:sz w:val="22"/>
          <w:szCs w:val="22"/>
        </w:rPr>
      </w:pPr>
      <w:r w:rsidRPr="007B6691">
        <w:rPr>
          <w:rFonts w:ascii="Arial Narrow" w:hAnsi="Arial Narrow" w:cs="Arial"/>
          <w:b/>
          <w:sz w:val="22"/>
          <w:szCs w:val="22"/>
        </w:rPr>
        <w:t xml:space="preserve">Principio de Paridad entre Hombres y Mujeres.- </w:t>
      </w:r>
      <w:r w:rsidRPr="007B6691">
        <w:rPr>
          <w:rFonts w:ascii="Arial Narrow" w:hAnsi="Arial Narrow" w:cs="Arial"/>
          <w:sz w:val="22"/>
          <w:szCs w:val="22"/>
        </w:rPr>
        <w:t xml:space="preserve">La propuesta vinculada a la elección de las Vicealcaldías, tiende a solventar el vacío del Art. 317 del COOTAD, que ha ocasionado </w:t>
      </w:r>
      <w:r w:rsidR="008A467D" w:rsidRPr="007B6691">
        <w:rPr>
          <w:rFonts w:ascii="Arial Narrow" w:hAnsi="Arial Narrow" w:cs="Arial"/>
          <w:sz w:val="22"/>
          <w:szCs w:val="22"/>
        </w:rPr>
        <w:t xml:space="preserve">que las Municipalidades afronten acciones </w:t>
      </w:r>
      <w:r w:rsidRPr="007B6691">
        <w:rPr>
          <w:rFonts w:ascii="Arial Narrow" w:hAnsi="Arial Narrow" w:cs="Arial"/>
          <w:sz w:val="22"/>
          <w:szCs w:val="22"/>
        </w:rPr>
        <w:t>de protección contra las decisiones democráticas de los Concejos Cantonales, emitidas en la Sesión Inaugural al inicio de la Gestión Municipal.</w:t>
      </w:r>
    </w:p>
    <w:p w:rsidR="008A467D" w:rsidRPr="007B6691" w:rsidRDefault="008A467D" w:rsidP="007B6691">
      <w:pPr>
        <w:pStyle w:val="Prrafodelista"/>
        <w:widowControl/>
        <w:suppressAutoHyphens w:val="0"/>
        <w:jc w:val="both"/>
        <w:rPr>
          <w:rFonts w:ascii="Arial Narrow" w:hAnsi="Arial Narrow" w:cs="Arial"/>
          <w:b/>
          <w:sz w:val="22"/>
          <w:szCs w:val="22"/>
        </w:rPr>
      </w:pPr>
    </w:p>
    <w:p w:rsidR="008A467D" w:rsidRPr="007B6691" w:rsidRDefault="008A467D" w:rsidP="007B6691">
      <w:pPr>
        <w:pStyle w:val="Prrafodelista"/>
        <w:widowControl/>
        <w:suppressAutoHyphens w:val="0"/>
        <w:jc w:val="both"/>
        <w:rPr>
          <w:rFonts w:ascii="Arial Narrow" w:hAnsi="Arial Narrow" w:cs="Arial"/>
          <w:sz w:val="22"/>
          <w:szCs w:val="22"/>
        </w:rPr>
      </w:pPr>
      <w:r w:rsidRPr="007B6691">
        <w:rPr>
          <w:rFonts w:ascii="Arial Narrow" w:hAnsi="Arial Narrow" w:cs="Arial"/>
          <w:sz w:val="22"/>
          <w:szCs w:val="22"/>
        </w:rPr>
        <w:lastRenderedPageBreak/>
        <w:t>Se propone generar una acción afirmativa, como garantía normativa</w:t>
      </w:r>
      <w:r w:rsidR="000411E6" w:rsidRPr="007B6691">
        <w:rPr>
          <w:rFonts w:ascii="Arial Narrow" w:hAnsi="Arial Narrow" w:cs="Arial"/>
          <w:sz w:val="22"/>
          <w:szCs w:val="22"/>
        </w:rPr>
        <w:t xml:space="preserve"> para suplir </w:t>
      </w:r>
      <w:r w:rsidRPr="007B6691">
        <w:rPr>
          <w:rFonts w:ascii="Arial Narrow" w:hAnsi="Arial Narrow" w:cs="Arial"/>
          <w:i/>
          <w:sz w:val="22"/>
          <w:szCs w:val="22"/>
        </w:rPr>
        <w:t xml:space="preserve">los fallos del sistema de postulaciones y elección paritaria </w:t>
      </w:r>
      <w:r w:rsidRPr="007B6691">
        <w:rPr>
          <w:rFonts w:ascii="Arial Narrow" w:hAnsi="Arial Narrow" w:cs="Arial"/>
          <w:sz w:val="22"/>
          <w:szCs w:val="22"/>
        </w:rPr>
        <w:t>construido en la Ley Orgánica Electoral (Código de la Democracia), que se evidenciaron en las últimas elecciones (marzo, 2019), con la</w:t>
      </w:r>
      <w:r w:rsidR="000411E6" w:rsidRPr="007B6691">
        <w:rPr>
          <w:rFonts w:ascii="Arial Narrow" w:hAnsi="Arial Narrow" w:cs="Arial"/>
          <w:sz w:val="22"/>
          <w:szCs w:val="22"/>
        </w:rPr>
        <w:t xml:space="preserve"> representación no paritaria en territorios –aclaramos que se trata del principio de paridad </w:t>
      </w:r>
      <w:r w:rsidR="000411E6" w:rsidRPr="007B6691">
        <w:rPr>
          <w:rFonts w:ascii="Arial Narrow" w:hAnsi="Arial Narrow" w:cs="Arial"/>
          <w:b/>
          <w:sz w:val="22"/>
          <w:szCs w:val="22"/>
        </w:rPr>
        <w:t xml:space="preserve">entre hombres y mujeres, y no de “paridad de género”, </w:t>
      </w:r>
      <w:r w:rsidR="000411E6" w:rsidRPr="007B6691">
        <w:rPr>
          <w:rFonts w:ascii="Arial Narrow" w:hAnsi="Arial Narrow" w:cs="Arial"/>
          <w:sz w:val="22"/>
          <w:szCs w:val="22"/>
        </w:rPr>
        <w:t xml:space="preserve">que incluiría a todos los miembros de las Concejalías con </w:t>
      </w:r>
      <w:r w:rsidRPr="007B6691">
        <w:rPr>
          <w:rFonts w:ascii="Arial Narrow" w:hAnsi="Arial Narrow" w:cs="Arial"/>
          <w:sz w:val="22"/>
          <w:szCs w:val="22"/>
        </w:rPr>
        <w:t xml:space="preserve">diverso género-. </w:t>
      </w:r>
      <w:r w:rsidR="000411E6" w:rsidRPr="007B6691">
        <w:rPr>
          <w:rFonts w:ascii="Arial Narrow" w:hAnsi="Arial Narrow" w:cs="Arial"/>
          <w:sz w:val="22"/>
          <w:szCs w:val="22"/>
        </w:rPr>
        <w:t>La</w:t>
      </w:r>
      <w:r w:rsidRPr="007B6691">
        <w:rPr>
          <w:rFonts w:ascii="Arial Narrow" w:hAnsi="Arial Narrow" w:cs="Arial"/>
          <w:sz w:val="22"/>
          <w:szCs w:val="22"/>
        </w:rPr>
        <w:t xml:space="preserve"> </w:t>
      </w:r>
      <w:r w:rsidR="000411E6" w:rsidRPr="007B6691">
        <w:rPr>
          <w:rFonts w:ascii="Arial Narrow" w:hAnsi="Arial Narrow" w:cs="Arial"/>
          <w:sz w:val="22"/>
          <w:szCs w:val="22"/>
        </w:rPr>
        <w:t xml:space="preserve">acción afirmativa, por tanto, </w:t>
      </w:r>
      <w:r w:rsidRPr="007B6691">
        <w:rPr>
          <w:rFonts w:ascii="Arial Narrow" w:hAnsi="Arial Narrow" w:cs="Arial"/>
          <w:sz w:val="22"/>
          <w:szCs w:val="22"/>
        </w:rPr>
        <w:t>debe visibilizar a las mujeres electas</w:t>
      </w:r>
      <w:r w:rsidR="000411E6" w:rsidRPr="007B6691">
        <w:rPr>
          <w:rFonts w:ascii="Arial Narrow" w:hAnsi="Arial Narrow" w:cs="Arial"/>
          <w:sz w:val="22"/>
          <w:szCs w:val="22"/>
        </w:rPr>
        <w:t xml:space="preserve"> </w:t>
      </w:r>
      <w:r w:rsidRPr="007B6691">
        <w:rPr>
          <w:rFonts w:ascii="Arial Narrow" w:hAnsi="Arial Narrow" w:cs="Arial"/>
          <w:sz w:val="22"/>
          <w:szCs w:val="22"/>
        </w:rPr>
        <w:t>s</w:t>
      </w:r>
      <w:r w:rsidR="000411E6" w:rsidRPr="007B6691">
        <w:rPr>
          <w:rFonts w:ascii="Arial Narrow" w:hAnsi="Arial Narrow" w:cs="Arial"/>
          <w:sz w:val="22"/>
          <w:szCs w:val="22"/>
        </w:rPr>
        <w:t>i el Concejo</w:t>
      </w:r>
      <w:r w:rsidRPr="007B6691">
        <w:rPr>
          <w:rFonts w:ascii="Arial Narrow" w:hAnsi="Arial Narrow" w:cs="Arial"/>
          <w:sz w:val="22"/>
          <w:szCs w:val="22"/>
        </w:rPr>
        <w:t>,</w:t>
      </w:r>
      <w:r w:rsidR="000411E6" w:rsidRPr="007B6691">
        <w:rPr>
          <w:rFonts w:ascii="Arial Narrow" w:hAnsi="Arial Narrow" w:cs="Arial"/>
          <w:sz w:val="22"/>
          <w:szCs w:val="22"/>
        </w:rPr>
        <w:t xml:space="preserve"> en su mayoría</w:t>
      </w:r>
      <w:r w:rsidRPr="007B6691">
        <w:rPr>
          <w:rFonts w:ascii="Arial Narrow" w:hAnsi="Arial Narrow" w:cs="Arial"/>
          <w:sz w:val="22"/>
          <w:szCs w:val="22"/>
        </w:rPr>
        <w:t>,</w:t>
      </w:r>
      <w:r w:rsidR="000411E6" w:rsidRPr="007B6691">
        <w:rPr>
          <w:rFonts w:ascii="Arial Narrow" w:hAnsi="Arial Narrow" w:cs="Arial"/>
          <w:sz w:val="22"/>
          <w:szCs w:val="22"/>
        </w:rPr>
        <w:t xml:space="preserve"> estaría conformado por </w:t>
      </w:r>
      <w:r w:rsidRPr="007B6691">
        <w:rPr>
          <w:rFonts w:ascii="Arial Narrow" w:hAnsi="Arial Narrow" w:cs="Arial"/>
          <w:sz w:val="22"/>
          <w:szCs w:val="22"/>
        </w:rPr>
        <w:t>hombres</w:t>
      </w:r>
      <w:r w:rsidR="000411E6" w:rsidRPr="007B6691">
        <w:rPr>
          <w:rFonts w:ascii="Arial Narrow" w:hAnsi="Arial Narrow" w:cs="Arial"/>
          <w:sz w:val="22"/>
          <w:szCs w:val="22"/>
        </w:rPr>
        <w:t>, y lograr en</w:t>
      </w:r>
      <w:r w:rsidRPr="007B6691">
        <w:rPr>
          <w:rFonts w:ascii="Arial Narrow" w:hAnsi="Arial Narrow" w:cs="Arial"/>
          <w:sz w:val="22"/>
          <w:szCs w:val="22"/>
        </w:rPr>
        <w:t xml:space="preserve"> la circunscripción </w:t>
      </w:r>
      <w:r w:rsidR="000411E6" w:rsidRPr="007B6691">
        <w:rPr>
          <w:rFonts w:ascii="Arial Narrow" w:hAnsi="Arial Narrow" w:cs="Arial"/>
          <w:sz w:val="22"/>
          <w:szCs w:val="22"/>
        </w:rPr>
        <w:t>la representatividad que el sistema de elección popular concebido en la Ley Electoral no obtuvo.</w:t>
      </w:r>
    </w:p>
    <w:p w:rsidR="008A467D" w:rsidRPr="007B6691" w:rsidRDefault="008A467D" w:rsidP="007B6691">
      <w:pPr>
        <w:pStyle w:val="Prrafodelista"/>
        <w:widowControl/>
        <w:suppressAutoHyphens w:val="0"/>
        <w:jc w:val="both"/>
        <w:rPr>
          <w:rFonts w:ascii="Arial Narrow" w:hAnsi="Arial Narrow" w:cs="Arial"/>
          <w:sz w:val="22"/>
          <w:szCs w:val="22"/>
        </w:rPr>
      </w:pPr>
    </w:p>
    <w:p w:rsidR="000411E6" w:rsidRPr="007B6691" w:rsidRDefault="000411E6" w:rsidP="007B6691">
      <w:pPr>
        <w:pStyle w:val="Prrafodelista"/>
        <w:widowControl/>
        <w:suppressAutoHyphens w:val="0"/>
        <w:jc w:val="both"/>
        <w:rPr>
          <w:rFonts w:ascii="Arial Narrow" w:hAnsi="Arial Narrow" w:cs="Arial"/>
          <w:sz w:val="22"/>
          <w:szCs w:val="22"/>
        </w:rPr>
      </w:pPr>
      <w:r w:rsidRPr="007B6691">
        <w:rPr>
          <w:rFonts w:ascii="Arial Narrow" w:hAnsi="Arial Narrow" w:cs="Arial"/>
          <w:sz w:val="22"/>
          <w:szCs w:val="22"/>
        </w:rPr>
        <w:t>Al ser una acción afirmativa en favor de más de la mitad de la población nacional, desde la óptica de los derechos humanos, la no discriminación y la progresividad prevista en el modelo de Estado, no sólo puede concebirse como “política terr</w:t>
      </w:r>
      <w:r w:rsidR="008A467D" w:rsidRPr="007B6691">
        <w:rPr>
          <w:rFonts w:ascii="Arial Narrow" w:hAnsi="Arial Narrow" w:cs="Arial"/>
          <w:sz w:val="22"/>
          <w:szCs w:val="22"/>
        </w:rPr>
        <w:t>itorial” –pues en las funciones del poder estatal</w:t>
      </w:r>
      <w:r w:rsidRPr="007B6691">
        <w:rPr>
          <w:rFonts w:ascii="Arial Narrow" w:hAnsi="Arial Narrow" w:cs="Arial"/>
          <w:sz w:val="22"/>
          <w:szCs w:val="22"/>
        </w:rPr>
        <w:t xml:space="preserve"> no se ha cumplido tal principio</w:t>
      </w:r>
      <w:r w:rsidR="008A467D" w:rsidRPr="007B6691">
        <w:rPr>
          <w:rFonts w:ascii="Arial Narrow" w:hAnsi="Arial Narrow" w:cs="Arial"/>
          <w:sz w:val="22"/>
          <w:szCs w:val="22"/>
        </w:rPr>
        <w:t xml:space="preserve"> (ej. Presidente y Vicepresidente de la República; Presidente, Primer y Segundo Vicepresidentes de la Asamblea Nacional, entre otros)</w:t>
      </w:r>
      <w:r w:rsidRPr="007B6691">
        <w:rPr>
          <w:rFonts w:ascii="Arial Narrow" w:hAnsi="Arial Narrow" w:cs="Arial"/>
          <w:sz w:val="22"/>
          <w:szCs w:val="22"/>
        </w:rPr>
        <w:t>-, debe</w:t>
      </w:r>
      <w:r w:rsidR="008A467D" w:rsidRPr="007B6691">
        <w:rPr>
          <w:rFonts w:ascii="Arial Narrow" w:hAnsi="Arial Narrow" w:cs="Arial"/>
          <w:sz w:val="22"/>
          <w:szCs w:val="22"/>
        </w:rPr>
        <w:t>n</w:t>
      </w:r>
      <w:r w:rsidRPr="007B6691">
        <w:rPr>
          <w:rFonts w:ascii="Arial Narrow" w:hAnsi="Arial Narrow" w:cs="Arial"/>
          <w:sz w:val="22"/>
          <w:szCs w:val="22"/>
        </w:rPr>
        <w:t xml:space="preserve"> constar en el COOTAD, norma competencial por excelencia para los niveles de gobierno. La inclusión debe acogerse al régimen parlamentario previsto para la Sesión Inaugural. </w:t>
      </w:r>
    </w:p>
    <w:p w:rsidR="000411E6" w:rsidRPr="007B6691" w:rsidRDefault="000411E6" w:rsidP="007B6691">
      <w:pPr>
        <w:pStyle w:val="Prrafodelista"/>
        <w:widowControl/>
        <w:suppressAutoHyphens w:val="0"/>
        <w:ind w:left="0"/>
        <w:jc w:val="both"/>
        <w:rPr>
          <w:rFonts w:ascii="Arial Narrow" w:hAnsi="Arial Narrow" w:cs="Arial"/>
          <w:sz w:val="22"/>
          <w:szCs w:val="22"/>
        </w:rPr>
      </w:pPr>
    </w:p>
    <w:p w:rsidR="008A467D" w:rsidRPr="007B6691" w:rsidRDefault="008A467D" w:rsidP="007B6691">
      <w:pPr>
        <w:pStyle w:val="Prrafodelista"/>
        <w:widowControl/>
        <w:suppressAutoHyphens w:val="0"/>
        <w:ind w:left="708" w:firstLine="2"/>
        <w:jc w:val="both"/>
        <w:rPr>
          <w:rFonts w:ascii="Arial Narrow" w:hAnsi="Arial Narrow" w:cs="Arial"/>
          <w:sz w:val="22"/>
          <w:szCs w:val="22"/>
        </w:rPr>
      </w:pPr>
      <w:r w:rsidRPr="007B6691">
        <w:rPr>
          <w:rFonts w:ascii="Arial Narrow" w:hAnsi="Arial Narrow" w:cs="Arial"/>
          <w:sz w:val="22"/>
          <w:szCs w:val="22"/>
        </w:rPr>
        <w:t xml:space="preserve">De esta manera, se propone el siguiente texto, generando una </w:t>
      </w:r>
      <w:r w:rsidRPr="007B6691">
        <w:rPr>
          <w:rFonts w:ascii="Arial Narrow" w:hAnsi="Arial Narrow" w:cs="Arial"/>
          <w:sz w:val="22"/>
          <w:szCs w:val="22"/>
          <w:u w:val="single"/>
        </w:rPr>
        <w:t xml:space="preserve">acción afirmativa en la moción únicamente de la mujer u hombre (según se trate de una Alcaldesa o un Alcalde), para llevar a efecto el proceso democrático en el seno del Concejo Cantonal. </w:t>
      </w:r>
      <w:r w:rsidRPr="007B6691">
        <w:rPr>
          <w:rFonts w:ascii="Arial Narrow" w:hAnsi="Arial Narrow" w:cs="Arial"/>
          <w:sz w:val="22"/>
          <w:szCs w:val="22"/>
        </w:rPr>
        <w:t xml:space="preserve"> </w:t>
      </w:r>
      <w:r w:rsidRPr="007B6691">
        <w:rPr>
          <w:rFonts w:ascii="Arial Narrow" w:hAnsi="Arial Narrow" w:cs="Arial"/>
          <w:sz w:val="22"/>
          <w:szCs w:val="22"/>
          <w:u w:val="single"/>
        </w:rPr>
        <w:t xml:space="preserve">Al tratarse de una voluntad legislativa configurada en cada miembro del Concejo Cantonal que representa a diferentes sectores poblacionales, mal podría designarse directamente a la vicealcaldesa o al vicealcalde, sin atender lo que establece el Art. 253 de la CRE, </w:t>
      </w:r>
      <w:r w:rsidRPr="007B6691">
        <w:rPr>
          <w:rFonts w:ascii="Arial Narrow" w:hAnsi="Arial Narrow" w:cs="Arial"/>
          <w:i/>
          <w:sz w:val="22"/>
          <w:szCs w:val="22"/>
          <w:u w:val="single"/>
        </w:rPr>
        <w:t>supra</w:t>
      </w:r>
      <w:r w:rsidRPr="007B6691">
        <w:rPr>
          <w:rFonts w:ascii="Arial Narrow" w:hAnsi="Arial Narrow" w:cs="Arial"/>
          <w:sz w:val="22"/>
          <w:szCs w:val="22"/>
          <w:u w:val="single"/>
        </w:rPr>
        <w:t xml:space="preserve"> que manda a “</w:t>
      </w:r>
      <w:r w:rsidRPr="007B6691">
        <w:rPr>
          <w:rFonts w:ascii="Arial Narrow" w:hAnsi="Arial Narrow" w:cs="Arial"/>
          <w:i/>
          <w:sz w:val="22"/>
          <w:szCs w:val="22"/>
          <w:u w:val="single"/>
        </w:rPr>
        <w:t>elegir a la segunda autoridad ejecutiva</w:t>
      </w:r>
      <w:r w:rsidRPr="007B6691">
        <w:rPr>
          <w:rFonts w:ascii="Arial Narrow" w:hAnsi="Arial Narrow" w:cs="Arial"/>
          <w:sz w:val="22"/>
          <w:szCs w:val="22"/>
          <w:u w:val="single"/>
        </w:rPr>
        <w:t>” del GAD Municipal, y no “a designarla”</w:t>
      </w:r>
      <w:r w:rsidRPr="007B6691">
        <w:rPr>
          <w:rFonts w:ascii="Arial Narrow" w:hAnsi="Arial Narrow" w:cs="Arial"/>
          <w:sz w:val="22"/>
          <w:szCs w:val="22"/>
        </w:rPr>
        <w:t>:</w:t>
      </w:r>
    </w:p>
    <w:p w:rsidR="008A467D" w:rsidRPr="007B6691" w:rsidRDefault="008A467D" w:rsidP="007B6691">
      <w:pPr>
        <w:pStyle w:val="Prrafodelista"/>
        <w:widowControl/>
        <w:suppressAutoHyphens w:val="0"/>
        <w:ind w:left="708" w:firstLine="2"/>
        <w:jc w:val="both"/>
        <w:rPr>
          <w:rFonts w:ascii="Arial Narrow" w:hAnsi="Arial Narrow" w:cs="Arial"/>
          <w:sz w:val="22"/>
          <w:szCs w:val="22"/>
        </w:rPr>
      </w:pPr>
    </w:p>
    <w:p w:rsidR="008A467D" w:rsidRPr="007B6691" w:rsidRDefault="008A467D" w:rsidP="007B6691">
      <w:pPr>
        <w:pStyle w:val="Prrafodelista"/>
        <w:widowControl/>
        <w:suppressAutoHyphens w:val="0"/>
        <w:ind w:left="708" w:firstLine="2"/>
        <w:jc w:val="both"/>
        <w:rPr>
          <w:rFonts w:ascii="Arial Narrow" w:eastAsiaTheme="minorHAnsi" w:hAnsi="Arial Narrow" w:cs="Arial"/>
          <w:i/>
          <w:color w:val="000000"/>
          <w:kern w:val="0"/>
          <w:sz w:val="22"/>
          <w:szCs w:val="22"/>
          <w:lang w:val="es-EC" w:eastAsia="en-US" w:bidi="ar-SA"/>
        </w:rPr>
      </w:pPr>
      <w:r w:rsidRPr="007B6691">
        <w:rPr>
          <w:rFonts w:ascii="Arial Narrow" w:hAnsi="Arial Narrow" w:cs="Arial"/>
          <w:i/>
          <w:sz w:val="22"/>
          <w:szCs w:val="22"/>
        </w:rPr>
        <w:t xml:space="preserve">“Art. 317.- Sesión Inaugural.- Las y los </w:t>
      </w:r>
      <w:r w:rsidRPr="007B6691">
        <w:rPr>
          <w:rFonts w:ascii="Arial Narrow" w:eastAsiaTheme="minorHAnsi" w:hAnsi="Arial Narrow" w:cs="Arial"/>
          <w:i/>
          <w:color w:val="000000"/>
          <w:kern w:val="0"/>
          <w:sz w:val="22"/>
          <w:szCs w:val="22"/>
          <w:lang w:val="es-EC" w:eastAsia="en-US" w:bidi="ar-SA"/>
        </w:rPr>
        <w:t>integrantes de los órganos legislativos de los gobiernos autónomos descentralizados, una vez acreditada su calidad de tales por el Consejo Nacional Electoral, se instalarán en sesión inaugural convocada por la autoridad ejecutiva electa del correspondiente gobierno autónomo, en la sede respectiva, de acuerdo con la ley que regula los procesos electorales. De existir quórum, declarará constituido al órgano legislativo.</w:t>
      </w:r>
    </w:p>
    <w:p w:rsidR="008A467D" w:rsidRPr="007B6691" w:rsidRDefault="008A467D" w:rsidP="007B6691">
      <w:pPr>
        <w:pStyle w:val="Prrafodelista"/>
        <w:widowControl/>
        <w:suppressAutoHyphens w:val="0"/>
        <w:ind w:left="708" w:firstLine="2"/>
        <w:jc w:val="both"/>
        <w:rPr>
          <w:rFonts w:ascii="Arial Narrow" w:eastAsiaTheme="minorHAnsi" w:hAnsi="Arial Narrow" w:cs="Arial"/>
          <w:i/>
          <w:color w:val="000000"/>
          <w:kern w:val="0"/>
          <w:sz w:val="22"/>
          <w:szCs w:val="22"/>
          <w:lang w:val="es-EC" w:eastAsia="en-US" w:bidi="ar-SA"/>
        </w:rPr>
      </w:pPr>
    </w:p>
    <w:p w:rsidR="008A467D" w:rsidRPr="007B6691" w:rsidRDefault="008A467D" w:rsidP="007B6691">
      <w:pPr>
        <w:pStyle w:val="Prrafodelista"/>
        <w:widowControl/>
        <w:suppressAutoHyphens w:val="0"/>
        <w:ind w:left="708" w:firstLine="2"/>
        <w:jc w:val="both"/>
        <w:rPr>
          <w:rFonts w:ascii="Arial Narrow" w:eastAsiaTheme="minorHAnsi" w:hAnsi="Arial Narrow" w:cs="Arial"/>
          <w:i/>
          <w:color w:val="000000"/>
          <w:kern w:val="0"/>
          <w:sz w:val="22"/>
          <w:szCs w:val="22"/>
          <w:lang w:val="es-EC" w:eastAsia="en-US" w:bidi="ar-SA"/>
        </w:rPr>
      </w:pPr>
      <w:r w:rsidRPr="007B6691">
        <w:rPr>
          <w:rFonts w:ascii="Arial Narrow" w:eastAsiaTheme="minorHAnsi" w:hAnsi="Arial Narrow" w:cs="Arial"/>
          <w:i/>
          <w:color w:val="000000"/>
          <w:kern w:val="0"/>
          <w:sz w:val="22"/>
          <w:szCs w:val="22"/>
          <w:lang w:val="es-EC" w:eastAsia="en-US" w:bidi="ar-SA"/>
        </w:rPr>
        <w:t>Los consejos regionales, concejos metropolitanos y municipales procederán a elegir de entre sus miembros a la segunda autoridad del ejecutivo del correspondiente gobierno, de acuerdo con el principio de paridad entre mujeres y hombres. Si el órgano legislativo está constituido por una mayoría de hombres, se mocionará únicamente a la o las mujeres que hagan parte de aquel,</w:t>
      </w:r>
      <w:r w:rsidR="00C567D0" w:rsidRPr="007B6691">
        <w:rPr>
          <w:rFonts w:ascii="Arial Narrow" w:eastAsiaTheme="minorHAnsi" w:hAnsi="Arial Narrow" w:cs="Arial"/>
          <w:i/>
          <w:color w:val="000000"/>
          <w:kern w:val="0"/>
          <w:sz w:val="22"/>
          <w:szCs w:val="22"/>
          <w:lang w:val="es-EC" w:eastAsia="en-US" w:bidi="ar-SA"/>
        </w:rPr>
        <w:t xml:space="preserve"> o</w:t>
      </w:r>
      <w:r w:rsidRPr="007B6691">
        <w:rPr>
          <w:rFonts w:ascii="Arial Narrow" w:eastAsiaTheme="minorHAnsi" w:hAnsi="Arial Narrow" w:cs="Arial"/>
          <w:i/>
          <w:color w:val="000000"/>
          <w:kern w:val="0"/>
          <w:sz w:val="22"/>
          <w:szCs w:val="22"/>
          <w:lang w:val="es-EC" w:eastAsia="en-US" w:bidi="ar-SA"/>
        </w:rPr>
        <w:t xml:space="preserve"> si la primera autoridad ejecutiva es un Alcalde. En caso que el órgano legislativo esté constituido por una mayoría de mujeres, se mocionará al hombre </w:t>
      </w:r>
      <w:r w:rsidR="00C567D0" w:rsidRPr="007B6691">
        <w:rPr>
          <w:rFonts w:ascii="Arial Narrow" w:eastAsiaTheme="minorHAnsi" w:hAnsi="Arial Narrow" w:cs="Arial"/>
          <w:i/>
          <w:color w:val="000000"/>
          <w:kern w:val="0"/>
          <w:sz w:val="22"/>
          <w:szCs w:val="22"/>
          <w:lang w:val="es-EC" w:eastAsia="en-US" w:bidi="ar-SA"/>
        </w:rPr>
        <w:t>o a los</w:t>
      </w:r>
      <w:r w:rsidRPr="007B6691">
        <w:rPr>
          <w:rFonts w:ascii="Arial Narrow" w:eastAsiaTheme="minorHAnsi" w:hAnsi="Arial Narrow" w:cs="Arial"/>
          <w:i/>
          <w:color w:val="000000"/>
          <w:kern w:val="0"/>
          <w:sz w:val="22"/>
          <w:szCs w:val="22"/>
          <w:lang w:val="es-EC" w:eastAsia="en-US" w:bidi="ar-SA"/>
        </w:rPr>
        <w:t xml:space="preserve"> hombres miembros, si la primera autoridad ejecutiva es Alcaldesa. La designación responderá al proceso democrático de elección de la o el miembro designado, conforme al indicado principio.</w:t>
      </w:r>
    </w:p>
    <w:p w:rsidR="008A467D" w:rsidRPr="007B6691" w:rsidRDefault="008A467D" w:rsidP="007B6691">
      <w:pPr>
        <w:pStyle w:val="Prrafodelista"/>
        <w:widowControl/>
        <w:suppressAutoHyphens w:val="0"/>
        <w:ind w:left="708" w:firstLine="2"/>
        <w:jc w:val="both"/>
        <w:rPr>
          <w:rFonts w:ascii="Arial Narrow" w:eastAsiaTheme="minorHAnsi" w:hAnsi="Arial Narrow" w:cs="Arial"/>
          <w:i/>
          <w:color w:val="000000"/>
          <w:kern w:val="0"/>
          <w:sz w:val="22"/>
          <w:szCs w:val="22"/>
          <w:lang w:val="es-EC" w:eastAsia="en-US" w:bidi="ar-SA"/>
        </w:rPr>
      </w:pPr>
    </w:p>
    <w:p w:rsidR="008A467D" w:rsidRPr="007B6691" w:rsidRDefault="008A467D" w:rsidP="007B6691">
      <w:pPr>
        <w:pStyle w:val="Prrafodelista"/>
        <w:widowControl/>
        <w:suppressAutoHyphens w:val="0"/>
        <w:ind w:left="708" w:firstLine="2"/>
        <w:jc w:val="both"/>
        <w:rPr>
          <w:rFonts w:ascii="Arial Narrow" w:eastAsiaTheme="minorHAnsi" w:hAnsi="Arial Narrow" w:cs="Arial"/>
          <w:i/>
          <w:color w:val="000000"/>
          <w:kern w:val="0"/>
          <w:sz w:val="22"/>
          <w:szCs w:val="22"/>
          <w:lang w:val="es-EC" w:eastAsia="en-US" w:bidi="ar-SA"/>
        </w:rPr>
      </w:pPr>
      <w:r w:rsidRPr="007B6691">
        <w:rPr>
          <w:rFonts w:ascii="Arial Narrow" w:eastAsiaTheme="minorHAnsi" w:hAnsi="Arial Narrow" w:cs="Arial"/>
          <w:i/>
          <w:color w:val="000000"/>
          <w:kern w:val="0"/>
          <w:sz w:val="22"/>
          <w:szCs w:val="22"/>
          <w:lang w:val="es-EC" w:eastAsia="en-US" w:bidi="ar-SA"/>
        </w:rPr>
        <w:t>Las segundas autoridades ejecutivas electas, podrán ser reelegidas luego de cumplidos los dos (2) años de respectivo ejercicio. En caso de ausencia definitiva del Alcalde o Alcaldesa, una vez realizada la resp</w:t>
      </w:r>
      <w:r w:rsidR="00BA1569" w:rsidRPr="007B6691">
        <w:rPr>
          <w:rFonts w:ascii="Arial Narrow" w:eastAsiaTheme="minorHAnsi" w:hAnsi="Arial Narrow" w:cs="Arial"/>
          <w:i/>
          <w:color w:val="000000"/>
          <w:kern w:val="0"/>
          <w:sz w:val="22"/>
          <w:szCs w:val="22"/>
          <w:lang w:val="es-EC" w:eastAsia="en-US" w:bidi="ar-SA"/>
        </w:rPr>
        <w:t xml:space="preserve">ectiva subrogación y luego de </w:t>
      </w:r>
      <w:proofErr w:type="spellStart"/>
      <w:r w:rsidR="00BA1569" w:rsidRPr="007B6691">
        <w:rPr>
          <w:rFonts w:ascii="Arial Narrow" w:eastAsiaTheme="minorHAnsi" w:hAnsi="Arial Narrow" w:cs="Arial"/>
          <w:i/>
          <w:color w:val="000000"/>
          <w:kern w:val="0"/>
          <w:sz w:val="22"/>
          <w:szCs w:val="22"/>
          <w:lang w:val="es-EC" w:eastAsia="en-US" w:bidi="ar-SA"/>
        </w:rPr>
        <w:t>principalizarse</w:t>
      </w:r>
      <w:proofErr w:type="spellEnd"/>
      <w:r w:rsidRPr="007B6691">
        <w:rPr>
          <w:rFonts w:ascii="Arial Narrow" w:eastAsiaTheme="minorHAnsi" w:hAnsi="Arial Narrow" w:cs="Arial"/>
          <w:i/>
          <w:color w:val="000000"/>
          <w:kern w:val="0"/>
          <w:sz w:val="22"/>
          <w:szCs w:val="22"/>
          <w:lang w:val="es-EC" w:eastAsia="en-US" w:bidi="ar-SA"/>
        </w:rPr>
        <w:t>, el órgano legislativo procederá a realizar una nueva elección</w:t>
      </w:r>
      <w:r w:rsidR="00BA1569" w:rsidRPr="007B6691">
        <w:rPr>
          <w:rFonts w:ascii="Arial Narrow" w:eastAsiaTheme="minorHAnsi" w:hAnsi="Arial Narrow" w:cs="Arial"/>
          <w:i/>
          <w:color w:val="000000"/>
          <w:kern w:val="0"/>
          <w:sz w:val="22"/>
          <w:szCs w:val="22"/>
          <w:lang w:val="es-EC" w:eastAsia="en-US" w:bidi="ar-SA"/>
        </w:rPr>
        <w:t xml:space="preserve"> de Vicealcalde o Vicealcaldesa</w:t>
      </w:r>
      <w:r w:rsidRPr="007B6691">
        <w:rPr>
          <w:rFonts w:ascii="Arial Narrow" w:eastAsiaTheme="minorHAnsi" w:hAnsi="Arial Narrow" w:cs="Arial"/>
          <w:i/>
          <w:color w:val="000000"/>
          <w:kern w:val="0"/>
          <w:sz w:val="22"/>
          <w:szCs w:val="22"/>
          <w:lang w:val="es-EC" w:eastAsia="en-US" w:bidi="ar-SA"/>
        </w:rPr>
        <w:t>, mocionando conforme el principio de paridad entre hombres y mujeres, y designará a la segunda autoridad ejecutiva del gobierno autónomo descentralizado.</w:t>
      </w:r>
    </w:p>
    <w:p w:rsidR="008A467D" w:rsidRPr="007B6691" w:rsidRDefault="008A467D" w:rsidP="007B6691">
      <w:pPr>
        <w:pStyle w:val="Prrafodelista"/>
        <w:widowControl/>
        <w:suppressAutoHyphens w:val="0"/>
        <w:ind w:left="708" w:firstLine="2"/>
        <w:jc w:val="both"/>
        <w:rPr>
          <w:rFonts w:ascii="Arial Narrow" w:eastAsiaTheme="minorHAnsi" w:hAnsi="Arial Narrow" w:cs="Arial"/>
          <w:i/>
          <w:color w:val="000000"/>
          <w:kern w:val="0"/>
          <w:sz w:val="22"/>
          <w:szCs w:val="22"/>
          <w:lang w:val="es-EC" w:eastAsia="en-US" w:bidi="ar-SA"/>
        </w:rPr>
      </w:pPr>
    </w:p>
    <w:p w:rsidR="008A467D" w:rsidRPr="007B6691" w:rsidRDefault="008A467D" w:rsidP="007B6691">
      <w:pPr>
        <w:pStyle w:val="Prrafodelista"/>
        <w:widowControl/>
        <w:suppressAutoHyphens w:val="0"/>
        <w:ind w:left="708" w:firstLine="2"/>
        <w:jc w:val="both"/>
        <w:rPr>
          <w:rFonts w:ascii="Arial Narrow" w:eastAsiaTheme="minorHAnsi" w:hAnsi="Arial Narrow" w:cs="Arial"/>
          <w:i/>
          <w:color w:val="000000"/>
          <w:kern w:val="0"/>
          <w:sz w:val="22"/>
          <w:szCs w:val="22"/>
          <w:lang w:val="es-EC" w:eastAsia="en-US" w:bidi="ar-SA"/>
        </w:rPr>
      </w:pPr>
      <w:r w:rsidRPr="007B6691">
        <w:rPr>
          <w:rFonts w:ascii="Arial Narrow" w:eastAsiaTheme="minorHAnsi" w:hAnsi="Arial Narrow" w:cs="Arial"/>
          <w:i/>
          <w:color w:val="000000"/>
          <w:kern w:val="0"/>
          <w:sz w:val="22"/>
          <w:szCs w:val="22"/>
          <w:lang w:val="es-EC" w:eastAsia="en-US" w:bidi="ar-SA"/>
        </w:rPr>
        <w:t>En la sesión inaugural se designará, de fuera de su seno, a la secretaria o secretario del órgano legislativo, de una terna presentada por la máxima autoridad ejecutiva del respectivo gobierno autónomo descentralizado. Los consejos provinciales elegirán de la misma forma a la secretaria o al secretario.</w:t>
      </w:r>
    </w:p>
    <w:p w:rsidR="008A467D" w:rsidRPr="007B6691" w:rsidRDefault="008A467D" w:rsidP="007B6691">
      <w:pPr>
        <w:pStyle w:val="Prrafodelista"/>
        <w:widowControl/>
        <w:suppressAutoHyphens w:val="0"/>
        <w:ind w:left="708" w:firstLine="2"/>
        <w:jc w:val="both"/>
        <w:rPr>
          <w:rFonts w:ascii="Arial Narrow" w:eastAsiaTheme="minorHAnsi" w:hAnsi="Arial Narrow" w:cs="Arial"/>
          <w:i/>
          <w:color w:val="000000"/>
          <w:kern w:val="0"/>
          <w:sz w:val="22"/>
          <w:szCs w:val="22"/>
          <w:lang w:val="es-EC" w:eastAsia="en-US" w:bidi="ar-SA"/>
        </w:rPr>
      </w:pPr>
    </w:p>
    <w:p w:rsidR="008A467D" w:rsidRPr="007B6691" w:rsidRDefault="008A467D" w:rsidP="007B6691">
      <w:pPr>
        <w:pStyle w:val="Prrafodelista"/>
        <w:widowControl/>
        <w:suppressAutoHyphens w:val="0"/>
        <w:ind w:left="708" w:firstLine="2"/>
        <w:jc w:val="both"/>
        <w:rPr>
          <w:rFonts w:ascii="Arial Narrow" w:eastAsiaTheme="minorHAnsi" w:hAnsi="Arial Narrow" w:cs="Arial"/>
          <w:i/>
          <w:color w:val="000000"/>
          <w:kern w:val="0"/>
          <w:sz w:val="22"/>
          <w:szCs w:val="22"/>
          <w:lang w:val="es-EC" w:eastAsia="en-US" w:bidi="ar-SA"/>
        </w:rPr>
      </w:pPr>
      <w:r w:rsidRPr="007B6691">
        <w:rPr>
          <w:rFonts w:ascii="Arial Narrow" w:eastAsiaTheme="minorHAnsi" w:hAnsi="Arial Narrow" w:cs="Arial"/>
          <w:i/>
          <w:color w:val="000000"/>
          <w:kern w:val="0"/>
          <w:sz w:val="22"/>
          <w:szCs w:val="22"/>
          <w:lang w:val="es-EC" w:eastAsia="en-US" w:bidi="ar-SA"/>
        </w:rPr>
        <w:t>Las juntas parroquiales rurales procederán a posesionar, respetando el orden de votación alcanzado en el proceso electoral respectivo, a la o el vocal más votado como presidente o presidenta, vicepresidente o vicepresidenta y vocales, en su orden. Posesionarán a una secretario o secretaria y a un tesorero o tesorera, o a una secretaria/o-tesorera/o, dependiendo de la capacidad financiera y la exigencia del trabajo designado previamente por el ejecutivo de este nivel de gobierno”.</w:t>
      </w:r>
    </w:p>
    <w:p w:rsidR="00C567D0" w:rsidRPr="007B6691" w:rsidRDefault="00C567D0" w:rsidP="007B6691">
      <w:pPr>
        <w:pStyle w:val="Prrafodelista"/>
        <w:widowControl/>
        <w:suppressAutoHyphens w:val="0"/>
        <w:ind w:left="708" w:firstLine="2"/>
        <w:jc w:val="both"/>
        <w:rPr>
          <w:rFonts w:ascii="Arial Narrow" w:eastAsiaTheme="minorHAnsi" w:hAnsi="Arial Narrow" w:cs="Arial"/>
          <w:i/>
          <w:color w:val="000000"/>
          <w:kern w:val="0"/>
          <w:sz w:val="22"/>
          <w:szCs w:val="22"/>
          <w:lang w:val="es-EC" w:eastAsia="en-US" w:bidi="ar-SA"/>
        </w:rPr>
      </w:pPr>
    </w:p>
    <w:p w:rsidR="00C567D0" w:rsidRPr="007B6691" w:rsidRDefault="00C567D0" w:rsidP="007B6691">
      <w:pPr>
        <w:pStyle w:val="Prrafodelista"/>
        <w:widowControl/>
        <w:suppressAutoHyphens w:val="0"/>
        <w:ind w:left="708" w:firstLine="2"/>
        <w:jc w:val="both"/>
        <w:rPr>
          <w:rFonts w:ascii="Arial Narrow" w:eastAsiaTheme="minorHAnsi" w:hAnsi="Arial Narrow" w:cs="Arial"/>
          <w:color w:val="000000"/>
          <w:kern w:val="0"/>
          <w:sz w:val="22"/>
          <w:szCs w:val="22"/>
          <w:lang w:val="es-EC" w:eastAsia="en-US" w:bidi="ar-SA"/>
        </w:rPr>
      </w:pPr>
      <w:r w:rsidRPr="007B6691">
        <w:rPr>
          <w:rFonts w:ascii="Arial Narrow" w:eastAsiaTheme="minorHAnsi" w:hAnsi="Arial Narrow" w:cs="Arial"/>
          <w:color w:val="000000"/>
          <w:kern w:val="0"/>
          <w:sz w:val="22"/>
          <w:szCs w:val="22"/>
          <w:lang w:val="es-EC" w:eastAsia="en-US" w:bidi="ar-SA"/>
        </w:rPr>
        <w:lastRenderedPageBreak/>
        <w:t xml:space="preserve">De igual manera, en el Art. 57, literal o), se propone la sustitución con el siguiente texto: </w:t>
      </w:r>
    </w:p>
    <w:p w:rsidR="00C567D0" w:rsidRPr="007B6691" w:rsidRDefault="00C567D0" w:rsidP="007B6691">
      <w:pPr>
        <w:pStyle w:val="Prrafodelista"/>
        <w:widowControl/>
        <w:suppressAutoHyphens w:val="0"/>
        <w:ind w:left="708" w:firstLine="2"/>
        <w:jc w:val="both"/>
        <w:rPr>
          <w:rFonts w:ascii="Arial Narrow" w:eastAsiaTheme="minorHAnsi" w:hAnsi="Arial Narrow" w:cs="Arial"/>
          <w:color w:val="000000"/>
          <w:kern w:val="0"/>
          <w:sz w:val="22"/>
          <w:szCs w:val="22"/>
          <w:lang w:val="es-EC" w:eastAsia="en-US" w:bidi="ar-SA"/>
        </w:rPr>
      </w:pPr>
    </w:p>
    <w:p w:rsidR="00C567D0" w:rsidRPr="007B6691" w:rsidRDefault="00C567D0" w:rsidP="007B6691">
      <w:pPr>
        <w:pStyle w:val="Prrafodelista"/>
        <w:widowControl/>
        <w:suppressAutoHyphens w:val="0"/>
        <w:ind w:left="708" w:firstLine="2"/>
        <w:jc w:val="both"/>
        <w:rPr>
          <w:rFonts w:ascii="Arial Narrow" w:eastAsiaTheme="minorHAnsi" w:hAnsi="Arial Narrow" w:cs="Arial"/>
          <w:i/>
          <w:color w:val="000000"/>
          <w:kern w:val="0"/>
          <w:sz w:val="22"/>
          <w:szCs w:val="22"/>
          <w:lang w:val="es-EC" w:eastAsia="en-US" w:bidi="ar-SA"/>
        </w:rPr>
      </w:pPr>
      <w:r w:rsidRPr="007B6691">
        <w:rPr>
          <w:rFonts w:ascii="Arial Narrow" w:eastAsiaTheme="minorHAnsi" w:hAnsi="Arial Narrow" w:cs="Arial"/>
          <w:i/>
          <w:color w:val="000000"/>
          <w:kern w:val="0"/>
          <w:sz w:val="22"/>
          <w:szCs w:val="22"/>
          <w:lang w:val="es-EC" w:eastAsia="en-US" w:bidi="ar-SA"/>
        </w:rPr>
        <w:t>“o) Elegir de entre sus miembros a la Vicealcaldesa o Vicealcalde del Gobierno Autónomo Descentralizado Municipal, conforme el principio de paridad entre hombres y mujeres, mocionando únicamente a una mujer o mujeres miembros del Concejo, si se trata de un Alcalde, y a un hombre u hombres, si la mayoría de miembros del Concejo son mujeres o se tratase de una Alcaldesa</w:t>
      </w:r>
      <w:r w:rsidR="00BA1569" w:rsidRPr="007B6691">
        <w:rPr>
          <w:rFonts w:ascii="Arial Narrow" w:eastAsiaTheme="minorHAnsi" w:hAnsi="Arial Narrow" w:cs="Arial"/>
          <w:i/>
          <w:color w:val="000000"/>
          <w:kern w:val="0"/>
          <w:sz w:val="22"/>
          <w:szCs w:val="22"/>
          <w:lang w:val="es-EC" w:eastAsia="en-US" w:bidi="ar-SA"/>
        </w:rPr>
        <w:t xml:space="preserve"> para la elección y designación respectivas</w:t>
      </w:r>
      <w:r w:rsidRPr="007B6691">
        <w:rPr>
          <w:rFonts w:ascii="Arial Narrow" w:eastAsiaTheme="minorHAnsi" w:hAnsi="Arial Narrow" w:cs="Arial"/>
          <w:i/>
          <w:color w:val="000000"/>
          <w:kern w:val="0"/>
          <w:sz w:val="22"/>
          <w:szCs w:val="22"/>
          <w:lang w:val="es-EC" w:eastAsia="en-US" w:bidi="ar-SA"/>
        </w:rPr>
        <w:t xml:space="preserve">. </w:t>
      </w:r>
    </w:p>
    <w:p w:rsidR="00C567D0" w:rsidRPr="007B6691" w:rsidRDefault="00C567D0" w:rsidP="007B6691">
      <w:pPr>
        <w:pStyle w:val="Prrafodelista"/>
        <w:widowControl/>
        <w:suppressAutoHyphens w:val="0"/>
        <w:ind w:left="708" w:firstLine="2"/>
        <w:jc w:val="both"/>
        <w:rPr>
          <w:rFonts w:ascii="Arial Narrow" w:eastAsiaTheme="minorHAnsi" w:hAnsi="Arial Narrow" w:cs="Arial"/>
          <w:color w:val="000000"/>
          <w:kern w:val="0"/>
          <w:sz w:val="22"/>
          <w:szCs w:val="22"/>
          <w:lang w:val="es-EC" w:eastAsia="en-US" w:bidi="ar-SA"/>
        </w:rPr>
      </w:pPr>
    </w:p>
    <w:p w:rsidR="00AC2E71" w:rsidRPr="007B6691" w:rsidRDefault="008A467D" w:rsidP="007B6691">
      <w:pPr>
        <w:pStyle w:val="Prrafodelista"/>
        <w:widowControl/>
        <w:suppressAutoHyphens w:val="0"/>
        <w:ind w:left="708" w:firstLine="2"/>
        <w:jc w:val="both"/>
        <w:rPr>
          <w:rFonts w:ascii="Arial Narrow" w:hAnsi="Arial Narrow"/>
          <w:i/>
          <w:sz w:val="22"/>
          <w:szCs w:val="22"/>
        </w:rPr>
      </w:pPr>
      <w:r w:rsidRPr="007B6691">
        <w:rPr>
          <w:rFonts w:ascii="Arial Narrow" w:eastAsiaTheme="minorHAnsi" w:hAnsi="Arial Narrow" w:cs="Arial"/>
          <w:color w:val="000000"/>
          <w:kern w:val="0"/>
          <w:sz w:val="22"/>
          <w:szCs w:val="22"/>
          <w:lang w:val="es-EC" w:eastAsia="en-US" w:bidi="ar-SA"/>
        </w:rPr>
        <w:t xml:space="preserve">La reforma propuesta guarda armonía con el Art. 167 del Código de la Democracia, que prevé que las designaciones para Vicealcaldías, cualquiera sea la circunstancia, respetarán el principio de paridad, eligiendo entre las y los concejales a un hombre en caso de que la primera autoridad de la alcaldía sea mujer o a una mujer, en caso que sea hombre (Ley No. 0, Registro Oficial Suplemento 134 del 3 de Febrero del 2020). </w:t>
      </w:r>
    </w:p>
    <w:p w:rsidR="00D85128" w:rsidRPr="007B6691" w:rsidRDefault="00D85128" w:rsidP="007B6691">
      <w:pPr>
        <w:pStyle w:val="Prrafodelista"/>
        <w:ind w:left="0" w:firstLine="142"/>
        <w:jc w:val="both"/>
        <w:rPr>
          <w:rFonts w:ascii="Arial Narrow" w:hAnsi="Arial Narrow" w:cs="Arial"/>
          <w:sz w:val="22"/>
          <w:szCs w:val="22"/>
        </w:rPr>
      </w:pPr>
    </w:p>
    <w:p w:rsidR="00D85128" w:rsidRPr="007B6691" w:rsidRDefault="00D85128" w:rsidP="007B6691">
      <w:pPr>
        <w:pStyle w:val="Prrafodelista"/>
        <w:widowControl/>
        <w:numPr>
          <w:ilvl w:val="0"/>
          <w:numId w:val="33"/>
        </w:numPr>
        <w:suppressAutoHyphens w:val="0"/>
        <w:ind w:left="0"/>
        <w:jc w:val="both"/>
        <w:rPr>
          <w:rFonts w:ascii="Arial Narrow" w:hAnsi="Arial Narrow" w:cs="Arial"/>
          <w:sz w:val="22"/>
          <w:szCs w:val="22"/>
        </w:rPr>
      </w:pPr>
      <w:r w:rsidRPr="007B6691">
        <w:rPr>
          <w:rFonts w:ascii="Arial Narrow" w:hAnsi="Arial Narrow" w:cs="Arial"/>
          <w:b/>
          <w:sz w:val="22"/>
          <w:szCs w:val="22"/>
        </w:rPr>
        <w:t>Presupuesto.-</w:t>
      </w:r>
      <w:r w:rsidRPr="007B6691">
        <w:rPr>
          <w:rFonts w:ascii="Arial Narrow" w:hAnsi="Arial Narrow" w:cs="Arial"/>
          <w:sz w:val="22"/>
          <w:szCs w:val="22"/>
        </w:rPr>
        <w:t xml:space="preserve"> La aprobación del presupuesto no se trata únicamente de la vigencia de una orden</w:t>
      </w:r>
      <w:r w:rsidR="001C152E" w:rsidRPr="007B6691">
        <w:rPr>
          <w:rFonts w:ascii="Arial Narrow" w:hAnsi="Arial Narrow" w:cs="Arial"/>
          <w:sz w:val="22"/>
          <w:szCs w:val="22"/>
        </w:rPr>
        <w:t xml:space="preserve">anza. La propuesta recogida en el Informe para Primer Debate de la Reforma Integral del COOTAD, establece que los Concejos Cantonales aprueben o reforman </w:t>
      </w:r>
      <w:r w:rsidRPr="007B6691">
        <w:rPr>
          <w:rFonts w:ascii="Arial Narrow" w:hAnsi="Arial Narrow" w:cs="Arial"/>
          <w:sz w:val="22"/>
          <w:szCs w:val="22"/>
        </w:rPr>
        <w:t>el presupuesto presentado</w:t>
      </w:r>
      <w:r w:rsidR="001C152E" w:rsidRPr="007B6691">
        <w:rPr>
          <w:rFonts w:ascii="Arial Narrow" w:hAnsi="Arial Narrow" w:cs="Arial"/>
          <w:sz w:val="22"/>
          <w:szCs w:val="22"/>
        </w:rPr>
        <w:t xml:space="preserve"> por sus autoridades ejecutivas</w:t>
      </w:r>
      <w:r w:rsidRPr="007B6691">
        <w:rPr>
          <w:rFonts w:ascii="Arial Narrow" w:hAnsi="Arial Narrow" w:cs="Arial"/>
          <w:sz w:val="22"/>
          <w:szCs w:val="22"/>
        </w:rPr>
        <w:t xml:space="preserve">, siempre que las observaciones sean por sectores y no afecten el monto global. Dichas observaciones podrían ser reguladas en </w:t>
      </w:r>
      <w:r w:rsidR="001C152E" w:rsidRPr="007B6691">
        <w:rPr>
          <w:rFonts w:ascii="Arial Narrow" w:hAnsi="Arial Narrow" w:cs="Arial"/>
          <w:sz w:val="22"/>
          <w:szCs w:val="22"/>
        </w:rPr>
        <w:t>razón de las prioridades que la Alcaldías</w:t>
      </w:r>
      <w:r w:rsidRPr="007B6691">
        <w:rPr>
          <w:rFonts w:ascii="Arial Narrow" w:hAnsi="Arial Narrow" w:cs="Arial"/>
          <w:sz w:val="22"/>
          <w:szCs w:val="22"/>
        </w:rPr>
        <w:t xml:space="preserve"> presenten en su propuesta, de forma </w:t>
      </w:r>
      <w:r w:rsidR="001C152E" w:rsidRPr="007B6691">
        <w:rPr>
          <w:rFonts w:ascii="Arial Narrow" w:hAnsi="Arial Narrow" w:cs="Arial"/>
          <w:sz w:val="22"/>
          <w:szCs w:val="22"/>
        </w:rPr>
        <w:t xml:space="preserve">que </w:t>
      </w:r>
      <w:r w:rsidRPr="007B6691">
        <w:rPr>
          <w:rFonts w:ascii="Arial Narrow" w:hAnsi="Arial Narrow" w:cs="Arial"/>
          <w:sz w:val="22"/>
          <w:szCs w:val="22"/>
        </w:rPr>
        <w:t>no</w:t>
      </w:r>
      <w:r w:rsidR="001C152E" w:rsidRPr="007B6691">
        <w:rPr>
          <w:rFonts w:ascii="Arial Narrow" w:hAnsi="Arial Narrow" w:cs="Arial"/>
          <w:sz w:val="22"/>
          <w:szCs w:val="22"/>
        </w:rPr>
        <w:t xml:space="preserve"> se </w:t>
      </w:r>
      <w:r w:rsidRPr="007B6691">
        <w:rPr>
          <w:rFonts w:ascii="Arial Narrow" w:hAnsi="Arial Narrow" w:cs="Arial"/>
          <w:sz w:val="22"/>
          <w:szCs w:val="22"/>
        </w:rPr>
        <w:t>afecte n</w:t>
      </w:r>
      <w:r w:rsidR="001C152E" w:rsidRPr="007B6691">
        <w:rPr>
          <w:rFonts w:ascii="Arial Narrow" w:hAnsi="Arial Narrow" w:cs="Arial"/>
          <w:sz w:val="22"/>
          <w:szCs w:val="22"/>
        </w:rPr>
        <w:t>egativamente la priorización</w:t>
      </w:r>
      <w:r w:rsidRPr="007B6691">
        <w:rPr>
          <w:rFonts w:ascii="Arial Narrow" w:hAnsi="Arial Narrow" w:cs="Arial"/>
          <w:sz w:val="22"/>
          <w:szCs w:val="22"/>
        </w:rPr>
        <w:t xml:space="preserve"> y los regímenes jurídicos especiales (ej. Sistemas Integrales de Protección de Derechos, Sistemas Articulados para atención a grupos </w:t>
      </w:r>
      <w:r w:rsidR="001C152E" w:rsidRPr="007B6691">
        <w:rPr>
          <w:rFonts w:ascii="Arial Narrow" w:hAnsi="Arial Narrow" w:cs="Arial"/>
          <w:sz w:val="22"/>
          <w:szCs w:val="22"/>
        </w:rPr>
        <w:t>prioritarios, Turismo y Fomento</w:t>
      </w:r>
      <w:r w:rsidRPr="007B6691">
        <w:rPr>
          <w:rFonts w:ascii="Arial Narrow" w:hAnsi="Arial Narrow" w:cs="Arial"/>
          <w:sz w:val="22"/>
          <w:szCs w:val="22"/>
        </w:rPr>
        <w:t>, entre otros).</w:t>
      </w:r>
    </w:p>
    <w:p w:rsidR="001C152E" w:rsidRPr="007B6691" w:rsidRDefault="001C152E" w:rsidP="007B6691">
      <w:pPr>
        <w:pStyle w:val="Prrafodelista"/>
        <w:widowControl/>
        <w:suppressAutoHyphens w:val="0"/>
        <w:ind w:left="0"/>
        <w:jc w:val="both"/>
        <w:rPr>
          <w:rFonts w:ascii="Arial Narrow" w:hAnsi="Arial Narrow" w:cs="Arial"/>
          <w:b/>
          <w:sz w:val="22"/>
          <w:szCs w:val="22"/>
        </w:rPr>
      </w:pPr>
    </w:p>
    <w:p w:rsidR="00BA1569" w:rsidRPr="007B6691" w:rsidRDefault="001C152E" w:rsidP="007B6691">
      <w:pPr>
        <w:pStyle w:val="Prrafodelista"/>
        <w:widowControl/>
        <w:numPr>
          <w:ilvl w:val="0"/>
          <w:numId w:val="41"/>
        </w:numPr>
        <w:suppressAutoHyphens w:val="0"/>
        <w:jc w:val="both"/>
        <w:rPr>
          <w:rFonts w:ascii="Arial Narrow" w:hAnsi="Arial Narrow" w:cs="Arial"/>
          <w:sz w:val="22"/>
          <w:szCs w:val="22"/>
        </w:rPr>
      </w:pPr>
      <w:r w:rsidRPr="007B6691">
        <w:rPr>
          <w:rFonts w:ascii="Arial Narrow" w:hAnsi="Arial Narrow" w:cs="Arial"/>
          <w:sz w:val="22"/>
          <w:szCs w:val="22"/>
        </w:rPr>
        <w:t xml:space="preserve">En el Art. 57 del COOTAD, se sugiere las siguientes modificaciones: </w:t>
      </w:r>
    </w:p>
    <w:p w:rsidR="00BA1569" w:rsidRPr="007B6691" w:rsidRDefault="00BA1569" w:rsidP="007B6691">
      <w:pPr>
        <w:pStyle w:val="Prrafodelista"/>
        <w:widowControl/>
        <w:suppressAutoHyphens w:val="0"/>
        <w:jc w:val="both"/>
        <w:rPr>
          <w:rFonts w:ascii="Arial Narrow" w:hAnsi="Arial Narrow" w:cs="Arial"/>
          <w:sz w:val="22"/>
          <w:szCs w:val="22"/>
        </w:rPr>
      </w:pPr>
    </w:p>
    <w:p w:rsidR="00BA1569" w:rsidRPr="007B6691" w:rsidRDefault="001C152E" w:rsidP="007B6691">
      <w:pPr>
        <w:pStyle w:val="Prrafodelista"/>
        <w:widowControl/>
        <w:suppressAutoHyphens w:val="0"/>
        <w:jc w:val="both"/>
        <w:rPr>
          <w:rFonts w:ascii="Arial Narrow" w:hAnsi="Arial Narrow" w:cs="Arial"/>
          <w:i/>
          <w:sz w:val="22"/>
          <w:szCs w:val="22"/>
        </w:rPr>
      </w:pPr>
      <w:r w:rsidRPr="007B6691">
        <w:rPr>
          <w:rFonts w:ascii="Arial Narrow" w:hAnsi="Arial Narrow" w:cs="Arial"/>
          <w:i/>
          <w:sz w:val="22"/>
          <w:szCs w:val="22"/>
        </w:rPr>
        <w:t xml:space="preserve">“Art. 57.- Atribuciones del Concejo Municipal.- Al Concejo Municipal le corresponde: </w:t>
      </w:r>
    </w:p>
    <w:p w:rsidR="00BA1569" w:rsidRPr="007B6691" w:rsidRDefault="00BA1569" w:rsidP="007B6691">
      <w:pPr>
        <w:pStyle w:val="Prrafodelista"/>
        <w:widowControl/>
        <w:suppressAutoHyphens w:val="0"/>
        <w:jc w:val="both"/>
        <w:rPr>
          <w:rFonts w:ascii="Arial Narrow" w:hAnsi="Arial Narrow" w:cs="Arial"/>
          <w:i/>
          <w:sz w:val="22"/>
          <w:szCs w:val="22"/>
        </w:rPr>
      </w:pPr>
    </w:p>
    <w:p w:rsidR="00BA1569" w:rsidRPr="007B6691" w:rsidRDefault="002917A2" w:rsidP="007B6691">
      <w:pPr>
        <w:pStyle w:val="Prrafodelista"/>
        <w:widowControl/>
        <w:suppressAutoHyphens w:val="0"/>
        <w:jc w:val="both"/>
        <w:rPr>
          <w:rFonts w:ascii="Arial Narrow" w:hAnsi="Arial Narrow" w:cs="Arial"/>
          <w:i/>
          <w:sz w:val="22"/>
          <w:szCs w:val="22"/>
        </w:rPr>
      </w:pPr>
      <w:r w:rsidRPr="007B6691">
        <w:rPr>
          <w:rFonts w:ascii="Arial Narrow" w:hAnsi="Arial Narrow" w:cs="Arial"/>
          <w:i/>
          <w:sz w:val="22"/>
          <w:szCs w:val="22"/>
        </w:rPr>
        <w:t>(…)</w:t>
      </w:r>
      <w:r w:rsidR="00BA1569" w:rsidRPr="007B6691">
        <w:rPr>
          <w:rFonts w:ascii="Arial Narrow" w:hAnsi="Arial Narrow" w:cs="Arial"/>
          <w:i/>
          <w:sz w:val="22"/>
          <w:szCs w:val="22"/>
        </w:rPr>
        <w:t xml:space="preserve"> </w:t>
      </w:r>
    </w:p>
    <w:p w:rsidR="00BA1569" w:rsidRPr="007B6691" w:rsidRDefault="001C152E" w:rsidP="007B6691">
      <w:pPr>
        <w:pStyle w:val="Prrafodelista"/>
        <w:widowControl/>
        <w:suppressAutoHyphens w:val="0"/>
        <w:jc w:val="both"/>
        <w:rPr>
          <w:rFonts w:ascii="Arial Narrow" w:hAnsi="Arial Narrow" w:cs="Arial"/>
          <w:i/>
          <w:sz w:val="22"/>
          <w:szCs w:val="22"/>
        </w:rPr>
      </w:pPr>
      <w:r w:rsidRPr="007B6691">
        <w:rPr>
          <w:rFonts w:ascii="Arial Narrow" w:hAnsi="Arial Narrow" w:cs="Arial"/>
          <w:i/>
          <w:sz w:val="22"/>
          <w:szCs w:val="22"/>
        </w:rPr>
        <w:t xml:space="preserve">g) </w:t>
      </w:r>
      <w:r w:rsidR="00B34883" w:rsidRPr="007B6691">
        <w:rPr>
          <w:rFonts w:ascii="Arial Narrow" w:hAnsi="Arial Narrow" w:cs="Arial"/>
          <w:i/>
          <w:sz w:val="22"/>
          <w:szCs w:val="22"/>
        </w:rPr>
        <w:t>Aprobar</w:t>
      </w:r>
      <w:r w:rsidRPr="007B6691">
        <w:rPr>
          <w:rFonts w:ascii="Arial Narrow" w:hAnsi="Arial Narrow" w:cs="Arial"/>
          <w:i/>
          <w:sz w:val="22"/>
          <w:szCs w:val="22"/>
        </w:rPr>
        <w:t xml:space="preserve"> el presupuesto del Gobierno Autónomo Descentralizado Municipal, que deberá guardar concordancia con el Plan Cantonal de Desarrollo y Ordenamiento Territorial, dentro del término</w:t>
      </w:r>
      <w:r w:rsidR="00B34883" w:rsidRPr="007B6691">
        <w:rPr>
          <w:rFonts w:ascii="Arial Narrow" w:hAnsi="Arial Narrow" w:cs="Arial"/>
          <w:i/>
          <w:sz w:val="22"/>
          <w:szCs w:val="22"/>
        </w:rPr>
        <w:t xml:space="preserve"> máximo</w:t>
      </w:r>
      <w:r w:rsidRPr="007B6691">
        <w:rPr>
          <w:rFonts w:ascii="Arial Narrow" w:hAnsi="Arial Narrow" w:cs="Arial"/>
          <w:i/>
          <w:sz w:val="22"/>
          <w:szCs w:val="22"/>
        </w:rPr>
        <w:t xml:space="preserve"> de treinta (30)</w:t>
      </w:r>
      <w:r w:rsidR="003957D4" w:rsidRPr="007B6691">
        <w:rPr>
          <w:rFonts w:ascii="Arial Narrow" w:hAnsi="Arial Narrow" w:cs="Arial"/>
          <w:i/>
          <w:sz w:val="22"/>
          <w:szCs w:val="22"/>
        </w:rPr>
        <w:t xml:space="preserve"> </w:t>
      </w:r>
      <w:r w:rsidRPr="007B6691">
        <w:rPr>
          <w:rFonts w:ascii="Arial Narrow" w:hAnsi="Arial Narrow" w:cs="Arial"/>
          <w:i/>
          <w:sz w:val="22"/>
          <w:szCs w:val="22"/>
        </w:rPr>
        <w:t xml:space="preserve">días contados desde </w:t>
      </w:r>
      <w:r w:rsidR="00B34883" w:rsidRPr="007B6691">
        <w:rPr>
          <w:rFonts w:ascii="Arial Narrow" w:hAnsi="Arial Narrow" w:cs="Arial"/>
          <w:i/>
          <w:sz w:val="22"/>
          <w:szCs w:val="22"/>
        </w:rPr>
        <w:t>la presentación del Presupuesto ante las y los miembros del Concejo</w:t>
      </w:r>
      <w:r w:rsidRPr="007B6691">
        <w:rPr>
          <w:rFonts w:ascii="Arial Narrow" w:hAnsi="Arial Narrow" w:cs="Arial"/>
          <w:i/>
          <w:sz w:val="22"/>
          <w:szCs w:val="22"/>
        </w:rPr>
        <w:t xml:space="preserve">. </w:t>
      </w:r>
    </w:p>
    <w:p w:rsidR="00BA1569" w:rsidRPr="007B6691" w:rsidRDefault="00BA1569" w:rsidP="007B6691">
      <w:pPr>
        <w:pStyle w:val="Prrafodelista"/>
        <w:widowControl/>
        <w:suppressAutoHyphens w:val="0"/>
        <w:jc w:val="both"/>
        <w:rPr>
          <w:rFonts w:ascii="Arial Narrow" w:hAnsi="Arial Narrow" w:cs="Arial"/>
          <w:i/>
          <w:sz w:val="22"/>
          <w:szCs w:val="22"/>
        </w:rPr>
      </w:pPr>
    </w:p>
    <w:p w:rsidR="00BA1569" w:rsidRPr="007B6691" w:rsidRDefault="00B76581" w:rsidP="007B6691">
      <w:pPr>
        <w:pStyle w:val="Prrafodelista"/>
        <w:widowControl/>
        <w:suppressAutoHyphens w:val="0"/>
        <w:jc w:val="both"/>
        <w:rPr>
          <w:rFonts w:ascii="Arial Narrow" w:hAnsi="Arial Narrow" w:cs="Arial"/>
          <w:i/>
          <w:sz w:val="22"/>
          <w:szCs w:val="22"/>
        </w:rPr>
      </w:pPr>
      <w:r w:rsidRPr="007B6691">
        <w:rPr>
          <w:rFonts w:ascii="Arial Narrow" w:hAnsi="Arial Narrow" w:cs="Arial"/>
          <w:i/>
          <w:sz w:val="22"/>
          <w:szCs w:val="22"/>
        </w:rPr>
        <w:t xml:space="preserve">La aprobación del Presupuesto será máximo hasta el 20 de diciembre de cada año, y podrá incluir, si es necesario, un proyecto complementario de financiamiento. </w:t>
      </w:r>
    </w:p>
    <w:p w:rsidR="00BA1569" w:rsidRPr="007B6691" w:rsidRDefault="00BA1569" w:rsidP="007B6691">
      <w:pPr>
        <w:pStyle w:val="Prrafodelista"/>
        <w:widowControl/>
        <w:suppressAutoHyphens w:val="0"/>
        <w:jc w:val="both"/>
        <w:rPr>
          <w:rFonts w:ascii="Arial Narrow" w:hAnsi="Arial Narrow" w:cs="Arial"/>
          <w:i/>
          <w:sz w:val="22"/>
          <w:szCs w:val="22"/>
        </w:rPr>
      </w:pPr>
    </w:p>
    <w:p w:rsidR="00BA1569" w:rsidRPr="007B6691" w:rsidRDefault="003957D4" w:rsidP="007B6691">
      <w:pPr>
        <w:pStyle w:val="Prrafodelista"/>
        <w:widowControl/>
        <w:suppressAutoHyphens w:val="0"/>
        <w:jc w:val="both"/>
        <w:rPr>
          <w:rFonts w:ascii="Arial Narrow" w:hAnsi="Arial Narrow" w:cs="Arial"/>
          <w:i/>
          <w:sz w:val="22"/>
          <w:szCs w:val="22"/>
        </w:rPr>
      </w:pPr>
      <w:r w:rsidRPr="007B6691">
        <w:rPr>
          <w:rFonts w:ascii="Arial Narrow" w:hAnsi="Arial Narrow" w:cs="Arial"/>
          <w:i/>
          <w:sz w:val="22"/>
          <w:szCs w:val="22"/>
        </w:rPr>
        <w:t xml:space="preserve">El </w:t>
      </w:r>
      <w:r w:rsidR="00B34883" w:rsidRPr="007B6691">
        <w:rPr>
          <w:rFonts w:ascii="Arial Narrow" w:hAnsi="Arial Narrow" w:cs="Arial"/>
          <w:i/>
          <w:sz w:val="22"/>
          <w:szCs w:val="22"/>
        </w:rPr>
        <w:t>I</w:t>
      </w:r>
      <w:r w:rsidRPr="007B6691">
        <w:rPr>
          <w:rFonts w:ascii="Arial Narrow" w:hAnsi="Arial Narrow" w:cs="Arial"/>
          <w:i/>
          <w:sz w:val="22"/>
          <w:szCs w:val="22"/>
        </w:rPr>
        <w:t xml:space="preserve">nforme de la Comisión de Presupuesto del órgano legislativo municipal contendrá el análisis-estudio del proyecto de presupuesto, que será presentado </w:t>
      </w:r>
      <w:r w:rsidR="00B34883" w:rsidRPr="007B6691">
        <w:rPr>
          <w:rFonts w:ascii="Arial Narrow" w:hAnsi="Arial Narrow" w:cs="Arial"/>
          <w:i/>
          <w:sz w:val="22"/>
          <w:szCs w:val="22"/>
        </w:rPr>
        <w:t xml:space="preserve">antes del 10 de noviembre </w:t>
      </w:r>
      <w:r w:rsidRPr="007B6691">
        <w:rPr>
          <w:rFonts w:ascii="Arial Narrow" w:hAnsi="Arial Narrow" w:cs="Arial"/>
          <w:i/>
          <w:sz w:val="22"/>
          <w:szCs w:val="22"/>
        </w:rPr>
        <w:t>de cada año ante el Concejo, sin que dicho análisis comprenda la generación de nuevos financiamientos, supresión o reducción de gastos</w:t>
      </w:r>
      <w:r w:rsidR="00B34883" w:rsidRPr="007B6691">
        <w:rPr>
          <w:rFonts w:ascii="Arial Narrow" w:hAnsi="Arial Narrow" w:cs="Arial"/>
          <w:i/>
          <w:sz w:val="22"/>
          <w:szCs w:val="22"/>
        </w:rPr>
        <w:t xml:space="preserve"> propuestos por el Ejecutivo</w:t>
      </w:r>
      <w:r w:rsidRPr="007B6691">
        <w:rPr>
          <w:rFonts w:ascii="Arial Narrow" w:hAnsi="Arial Narrow" w:cs="Arial"/>
          <w:i/>
          <w:sz w:val="22"/>
          <w:szCs w:val="22"/>
        </w:rPr>
        <w:t xml:space="preserve">. En caso que la Comisión de Presupuesto no presentare hasta la fecha indicada su </w:t>
      </w:r>
      <w:r w:rsidR="00B34883" w:rsidRPr="007B6691">
        <w:rPr>
          <w:rFonts w:ascii="Arial Narrow" w:hAnsi="Arial Narrow" w:cs="Arial"/>
          <w:i/>
          <w:sz w:val="22"/>
          <w:szCs w:val="22"/>
        </w:rPr>
        <w:t>I</w:t>
      </w:r>
      <w:r w:rsidRPr="007B6691">
        <w:rPr>
          <w:rFonts w:ascii="Arial Narrow" w:hAnsi="Arial Narrow" w:cs="Arial"/>
          <w:i/>
          <w:sz w:val="22"/>
          <w:szCs w:val="22"/>
        </w:rPr>
        <w:t>nforme, el Ejecutivo</w:t>
      </w:r>
      <w:r w:rsidR="00B34883" w:rsidRPr="007B6691">
        <w:rPr>
          <w:rFonts w:ascii="Arial Narrow" w:hAnsi="Arial Narrow" w:cs="Arial"/>
          <w:i/>
          <w:sz w:val="22"/>
          <w:szCs w:val="22"/>
        </w:rPr>
        <w:t xml:space="preserve"> local</w:t>
      </w:r>
      <w:r w:rsidRPr="007B6691">
        <w:rPr>
          <w:rFonts w:ascii="Arial Narrow" w:hAnsi="Arial Narrow" w:cs="Arial"/>
          <w:i/>
          <w:sz w:val="22"/>
          <w:szCs w:val="22"/>
        </w:rPr>
        <w:t xml:space="preserve"> presentará directamente la propuesta al legislativo</w:t>
      </w:r>
      <w:r w:rsidR="00B34883" w:rsidRPr="007B6691">
        <w:rPr>
          <w:rFonts w:ascii="Arial Narrow" w:hAnsi="Arial Narrow" w:cs="Arial"/>
          <w:i/>
          <w:sz w:val="22"/>
          <w:szCs w:val="22"/>
        </w:rPr>
        <w:t xml:space="preserve"> </w:t>
      </w:r>
      <w:r w:rsidRPr="007B6691">
        <w:rPr>
          <w:rFonts w:ascii="Arial Narrow" w:hAnsi="Arial Narrow" w:cs="Arial"/>
          <w:i/>
          <w:sz w:val="22"/>
          <w:szCs w:val="22"/>
        </w:rPr>
        <w:t>para</w:t>
      </w:r>
      <w:r w:rsidR="00B34883" w:rsidRPr="007B6691">
        <w:rPr>
          <w:rFonts w:ascii="Arial Narrow" w:hAnsi="Arial Narrow" w:cs="Arial"/>
          <w:i/>
          <w:sz w:val="22"/>
          <w:szCs w:val="22"/>
        </w:rPr>
        <w:t xml:space="preserve"> </w:t>
      </w:r>
      <w:r w:rsidRPr="007B6691">
        <w:rPr>
          <w:rFonts w:ascii="Arial Narrow" w:hAnsi="Arial Narrow" w:cs="Arial"/>
          <w:i/>
          <w:sz w:val="22"/>
          <w:szCs w:val="22"/>
        </w:rPr>
        <w:t>su</w:t>
      </w:r>
      <w:r w:rsidR="00B34883" w:rsidRPr="007B6691">
        <w:rPr>
          <w:rFonts w:ascii="Arial Narrow" w:hAnsi="Arial Narrow" w:cs="Arial"/>
          <w:i/>
          <w:sz w:val="22"/>
          <w:szCs w:val="22"/>
        </w:rPr>
        <w:t xml:space="preserve"> conocimiento y aprobación</w:t>
      </w:r>
      <w:r w:rsidRPr="007B6691">
        <w:rPr>
          <w:rFonts w:ascii="Arial Narrow" w:hAnsi="Arial Narrow" w:cs="Arial"/>
          <w:i/>
          <w:sz w:val="22"/>
          <w:szCs w:val="22"/>
        </w:rPr>
        <w:t>. Las observaciones que presente el Concejo Cantonal</w:t>
      </w:r>
      <w:r w:rsidR="00B34883" w:rsidRPr="007B6691">
        <w:rPr>
          <w:rFonts w:ascii="Arial Narrow" w:hAnsi="Arial Narrow" w:cs="Arial"/>
          <w:i/>
          <w:sz w:val="22"/>
          <w:szCs w:val="22"/>
        </w:rPr>
        <w:t>, una vez conocida la propuesta</w:t>
      </w:r>
      <w:r w:rsidRPr="007B6691">
        <w:rPr>
          <w:rFonts w:ascii="Arial Narrow" w:hAnsi="Arial Narrow" w:cs="Arial"/>
          <w:i/>
          <w:sz w:val="22"/>
          <w:szCs w:val="22"/>
        </w:rPr>
        <w:t xml:space="preserve"> </w:t>
      </w:r>
      <w:r w:rsidR="00B34883" w:rsidRPr="007B6691">
        <w:rPr>
          <w:rFonts w:ascii="Arial Narrow" w:hAnsi="Arial Narrow" w:cs="Arial"/>
          <w:i/>
          <w:sz w:val="22"/>
          <w:szCs w:val="22"/>
        </w:rPr>
        <w:t xml:space="preserve">dentro del debate, </w:t>
      </w:r>
      <w:r w:rsidRPr="007B6691">
        <w:rPr>
          <w:rFonts w:ascii="Arial Narrow" w:hAnsi="Arial Narrow" w:cs="Arial"/>
          <w:i/>
          <w:sz w:val="22"/>
          <w:szCs w:val="22"/>
        </w:rPr>
        <w:t>serán por sectores de ingresos y gastos, y no alterarán el monto global de la proforma presentada por el ejecutivo.</w:t>
      </w:r>
    </w:p>
    <w:p w:rsidR="00BA1569" w:rsidRPr="007B6691" w:rsidRDefault="00BA1569" w:rsidP="007B6691">
      <w:pPr>
        <w:pStyle w:val="Prrafodelista"/>
        <w:widowControl/>
        <w:suppressAutoHyphens w:val="0"/>
        <w:jc w:val="both"/>
        <w:rPr>
          <w:rFonts w:ascii="Arial Narrow" w:hAnsi="Arial Narrow" w:cs="Arial"/>
          <w:i/>
          <w:sz w:val="22"/>
          <w:szCs w:val="22"/>
        </w:rPr>
      </w:pPr>
    </w:p>
    <w:p w:rsidR="00BA1569" w:rsidRPr="007B6691" w:rsidRDefault="00B76581" w:rsidP="007B6691">
      <w:pPr>
        <w:pStyle w:val="Prrafodelista"/>
        <w:widowControl/>
        <w:suppressAutoHyphens w:val="0"/>
        <w:jc w:val="both"/>
        <w:rPr>
          <w:rFonts w:ascii="Arial Narrow" w:hAnsi="Arial Narrow" w:cs="Arial"/>
          <w:i/>
          <w:sz w:val="22"/>
          <w:szCs w:val="22"/>
        </w:rPr>
      </w:pPr>
      <w:r w:rsidRPr="007B6691">
        <w:rPr>
          <w:rFonts w:ascii="Arial Narrow" w:hAnsi="Arial Narrow" w:cs="Arial"/>
          <w:i/>
          <w:sz w:val="22"/>
          <w:szCs w:val="22"/>
        </w:rPr>
        <w:t>La máxima autoridad ejecutiva del gobierno autónomo descentralizado municipal y la o el jefe de la Dirección Financiera o funcionario/a municipal que haga de sus veces, asistirán obligatoriamente a las sesiones del órgano legislativo y de la Comisión de Presupuesto, a fin de suministrar la información que se estime necesaria.</w:t>
      </w:r>
    </w:p>
    <w:p w:rsidR="00BA1569" w:rsidRPr="007B6691" w:rsidRDefault="00BA1569" w:rsidP="007B6691">
      <w:pPr>
        <w:pStyle w:val="Prrafodelista"/>
        <w:widowControl/>
        <w:suppressAutoHyphens w:val="0"/>
        <w:jc w:val="both"/>
        <w:rPr>
          <w:rFonts w:ascii="Arial Narrow" w:hAnsi="Arial Narrow" w:cs="Arial"/>
          <w:i/>
          <w:sz w:val="22"/>
          <w:szCs w:val="22"/>
        </w:rPr>
      </w:pPr>
    </w:p>
    <w:p w:rsidR="00BA1569" w:rsidRPr="007B6691" w:rsidRDefault="00B34883" w:rsidP="007B6691">
      <w:pPr>
        <w:pStyle w:val="Prrafodelista"/>
        <w:widowControl/>
        <w:suppressAutoHyphens w:val="0"/>
        <w:jc w:val="both"/>
        <w:rPr>
          <w:rFonts w:ascii="Arial Narrow" w:hAnsi="Arial Narrow" w:cs="Arial"/>
          <w:i/>
          <w:sz w:val="22"/>
          <w:szCs w:val="22"/>
        </w:rPr>
      </w:pPr>
      <w:r w:rsidRPr="007B6691">
        <w:rPr>
          <w:rFonts w:ascii="Arial Narrow" w:hAnsi="Arial Narrow" w:cs="Arial"/>
          <w:i/>
          <w:sz w:val="22"/>
          <w:szCs w:val="22"/>
        </w:rPr>
        <w:t>El legislativo local deberá verificar que el proyecto tenga coherencia con los objetivos</w:t>
      </w:r>
      <w:r w:rsidR="00B76581" w:rsidRPr="007B6691">
        <w:rPr>
          <w:rFonts w:ascii="Arial Narrow" w:hAnsi="Arial Narrow" w:cs="Arial"/>
          <w:i/>
          <w:sz w:val="22"/>
          <w:szCs w:val="22"/>
        </w:rPr>
        <w:t xml:space="preserve"> y </w:t>
      </w:r>
      <w:r w:rsidRPr="007B6691">
        <w:rPr>
          <w:rFonts w:ascii="Arial Narrow" w:hAnsi="Arial Narrow" w:cs="Arial"/>
          <w:i/>
          <w:sz w:val="22"/>
          <w:szCs w:val="22"/>
        </w:rPr>
        <w:t>las metas del Plan de Desarrollo y Ordenamiento Territorial vigente</w:t>
      </w:r>
      <w:r w:rsidR="00B76581" w:rsidRPr="007B6691">
        <w:rPr>
          <w:rFonts w:ascii="Arial Narrow" w:hAnsi="Arial Narrow" w:cs="Arial"/>
          <w:i/>
          <w:sz w:val="22"/>
          <w:szCs w:val="22"/>
        </w:rPr>
        <w:t>, y con el régimen jurídico actual</w:t>
      </w:r>
      <w:r w:rsidRPr="007B6691">
        <w:rPr>
          <w:rFonts w:ascii="Arial Narrow" w:hAnsi="Arial Narrow" w:cs="Arial"/>
          <w:i/>
          <w:sz w:val="22"/>
          <w:szCs w:val="22"/>
        </w:rPr>
        <w:t>.</w:t>
      </w:r>
      <w:r w:rsidR="00B76581" w:rsidRPr="007B6691">
        <w:rPr>
          <w:rFonts w:ascii="Arial Narrow" w:hAnsi="Arial Narrow" w:cs="Arial"/>
          <w:i/>
          <w:sz w:val="22"/>
          <w:szCs w:val="22"/>
        </w:rPr>
        <w:t xml:space="preserve"> Podrá observar la liquidación presupuestaria del año inmediato anterior, y aprobará las reformas respectivas, conforme este literal. </w:t>
      </w:r>
    </w:p>
    <w:p w:rsidR="00BA1569" w:rsidRPr="007B6691" w:rsidRDefault="00BA1569" w:rsidP="007B6691">
      <w:pPr>
        <w:pStyle w:val="Prrafodelista"/>
        <w:widowControl/>
        <w:suppressAutoHyphens w:val="0"/>
        <w:jc w:val="both"/>
        <w:rPr>
          <w:rFonts w:ascii="Arial Narrow" w:hAnsi="Arial Narrow" w:cs="Arial"/>
          <w:i/>
          <w:sz w:val="22"/>
          <w:szCs w:val="22"/>
        </w:rPr>
      </w:pPr>
    </w:p>
    <w:p w:rsidR="00BA1569" w:rsidRPr="007B6691" w:rsidRDefault="00B34883" w:rsidP="007B6691">
      <w:pPr>
        <w:pStyle w:val="Prrafodelista"/>
        <w:widowControl/>
        <w:suppressAutoHyphens w:val="0"/>
        <w:jc w:val="both"/>
        <w:rPr>
          <w:rFonts w:ascii="Arial Narrow" w:hAnsi="Arial Narrow" w:cs="Arial"/>
          <w:i/>
          <w:sz w:val="22"/>
          <w:szCs w:val="22"/>
        </w:rPr>
      </w:pPr>
      <w:r w:rsidRPr="007B6691">
        <w:rPr>
          <w:rFonts w:ascii="Arial Narrow" w:hAnsi="Arial Narrow" w:cs="Arial"/>
          <w:i/>
          <w:sz w:val="22"/>
          <w:szCs w:val="22"/>
        </w:rPr>
        <w:t>De existir observaciones, se</w:t>
      </w:r>
      <w:r w:rsidR="00B76581" w:rsidRPr="007B6691">
        <w:rPr>
          <w:rFonts w:ascii="Arial Narrow" w:hAnsi="Arial Narrow" w:cs="Arial"/>
          <w:i/>
          <w:sz w:val="22"/>
          <w:szCs w:val="22"/>
        </w:rPr>
        <w:t xml:space="preserve"> presentarán </w:t>
      </w:r>
      <w:r w:rsidRPr="007B6691">
        <w:rPr>
          <w:rFonts w:ascii="Arial Narrow" w:hAnsi="Arial Narrow" w:cs="Arial"/>
          <w:i/>
          <w:sz w:val="22"/>
          <w:szCs w:val="22"/>
        </w:rPr>
        <w:t>en una o en las dos sesiones que corresponden a</w:t>
      </w:r>
      <w:r w:rsidR="00B76581" w:rsidRPr="007B6691">
        <w:rPr>
          <w:rFonts w:ascii="Arial Narrow" w:hAnsi="Arial Narrow" w:cs="Arial"/>
          <w:i/>
          <w:sz w:val="22"/>
          <w:szCs w:val="22"/>
        </w:rPr>
        <w:t xml:space="preserve">l debate y a la </w:t>
      </w:r>
      <w:r w:rsidRPr="007B6691">
        <w:rPr>
          <w:rFonts w:ascii="Arial Narrow" w:hAnsi="Arial Narrow" w:cs="Arial"/>
          <w:i/>
          <w:sz w:val="22"/>
          <w:szCs w:val="22"/>
        </w:rPr>
        <w:t xml:space="preserve">aprobación de la ordenanza que pondrá en vigencia el presupuesto. </w:t>
      </w:r>
    </w:p>
    <w:p w:rsidR="00BA1569" w:rsidRPr="007B6691" w:rsidRDefault="00BA1569" w:rsidP="007B6691">
      <w:pPr>
        <w:pStyle w:val="Prrafodelista"/>
        <w:widowControl/>
        <w:suppressAutoHyphens w:val="0"/>
        <w:jc w:val="both"/>
        <w:rPr>
          <w:rFonts w:ascii="Arial Narrow" w:hAnsi="Arial Narrow" w:cs="Arial"/>
          <w:i/>
          <w:sz w:val="22"/>
          <w:szCs w:val="22"/>
        </w:rPr>
      </w:pPr>
    </w:p>
    <w:p w:rsidR="00BA1569" w:rsidRPr="007B6691" w:rsidRDefault="00B76581" w:rsidP="007B6691">
      <w:pPr>
        <w:pStyle w:val="Prrafodelista"/>
        <w:widowControl/>
        <w:suppressAutoHyphens w:val="0"/>
        <w:jc w:val="both"/>
        <w:rPr>
          <w:rFonts w:ascii="Arial Narrow" w:hAnsi="Arial Narrow" w:cs="Arial"/>
          <w:i/>
          <w:sz w:val="22"/>
          <w:szCs w:val="22"/>
        </w:rPr>
      </w:pPr>
      <w:r w:rsidRPr="007B6691">
        <w:rPr>
          <w:rFonts w:ascii="Arial Narrow" w:hAnsi="Arial Narrow" w:cs="Arial"/>
          <w:i/>
          <w:sz w:val="22"/>
          <w:szCs w:val="22"/>
        </w:rPr>
        <w:t>El Alcalde o Alcaldesa podrá vetar el proyecto debatido en el término de dos (2) días contados desde la presentación de las observaciones por escrito y de forma motivada, y antes del 18 de diciembre de cada año, cuando encuentre que las observaciones se contraponen al régimen jurídico vigente o son inconvenientes para la gestión municipal o restringen los presupuestos preferenciales o aquellos destinados a programas sociales para grupos de atención prioritaria. El veto se incluirá en el informe respectivo, para la aprobación del Proyecto.</w:t>
      </w:r>
    </w:p>
    <w:p w:rsidR="00BA1569" w:rsidRPr="007B6691" w:rsidRDefault="00BA1569" w:rsidP="007B6691">
      <w:pPr>
        <w:pStyle w:val="Prrafodelista"/>
        <w:widowControl/>
        <w:suppressAutoHyphens w:val="0"/>
        <w:jc w:val="both"/>
        <w:rPr>
          <w:rFonts w:ascii="Arial Narrow" w:hAnsi="Arial Narrow" w:cs="Arial"/>
          <w:i/>
          <w:sz w:val="22"/>
          <w:szCs w:val="22"/>
        </w:rPr>
      </w:pPr>
    </w:p>
    <w:p w:rsidR="00BA1569" w:rsidRPr="007B6691" w:rsidRDefault="00B34883" w:rsidP="007B6691">
      <w:pPr>
        <w:pStyle w:val="Prrafodelista"/>
        <w:widowControl/>
        <w:suppressAutoHyphens w:val="0"/>
        <w:jc w:val="both"/>
        <w:rPr>
          <w:rFonts w:ascii="Arial Narrow" w:hAnsi="Arial Narrow" w:cs="Arial"/>
          <w:i/>
          <w:sz w:val="22"/>
          <w:szCs w:val="22"/>
        </w:rPr>
      </w:pPr>
      <w:r w:rsidRPr="007B6691">
        <w:rPr>
          <w:rFonts w:ascii="Arial Narrow" w:hAnsi="Arial Narrow" w:cs="Arial"/>
          <w:i/>
          <w:sz w:val="22"/>
          <w:szCs w:val="22"/>
        </w:rPr>
        <w:t xml:space="preserve">En caso de no existir observaciones, la segunda sesión </w:t>
      </w:r>
      <w:r w:rsidR="00B76581" w:rsidRPr="007B6691">
        <w:rPr>
          <w:rFonts w:ascii="Arial Narrow" w:hAnsi="Arial Narrow" w:cs="Arial"/>
          <w:i/>
          <w:sz w:val="22"/>
          <w:szCs w:val="22"/>
        </w:rPr>
        <w:t>ser</w:t>
      </w:r>
      <w:r w:rsidRPr="007B6691">
        <w:rPr>
          <w:rFonts w:ascii="Arial Narrow" w:hAnsi="Arial Narrow" w:cs="Arial"/>
          <w:i/>
          <w:sz w:val="22"/>
          <w:szCs w:val="22"/>
        </w:rPr>
        <w:t>á únicamente para la aprobación.</w:t>
      </w:r>
      <w:r w:rsidR="00B76581" w:rsidRPr="007B6691">
        <w:rPr>
          <w:rFonts w:ascii="Arial Narrow" w:hAnsi="Arial Narrow" w:cs="Arial"/>
          <w:i/>
          <w:sz w:val="22"/>
          <w:szCs w:val="22"/>
        </w:rPr>
        <w:t xml:space="preserve"> Aprobado el proyecto, la autoridad ejecutiva sancionará en el plazo no mayor de tres días contados desde la fecha en que se dio la aprobación.</w:t>
      </w:r>
    </w:p>
    <w:p w:rsidR="00BA1569" w:rsidRPr="007B6691" w:rsidRDefault="00BA1569" w:rsidP="007B6691">
      <w:pPr>
        <w:pStyle w:val="Prrafodelista"/>
        <w:widowControl/>
        <w:suppressAutoHyphens w:val="0"/>
        <w:jc w:val="both"/>
        <w:rPr>
          <w:rFonts w:ascii="Arial Narrow" w:hAnsi="Arial Narrow" w:cs="Arial"/>
          <w:i/>
          <w:sz w:val="22"/>
          <w:szCs w:val="22"/>
        </w:rPr>
      </w:pPr>
    </w:p>
    <w:p w:rsidR="001C152E" w:rsidRPr="007B6691" w:rsidRDefault="00B34883" w:rsidP="007B6691">
      <w:pPr>
        <w:pStyle w:val="Prrafodelista"/>
        <w:widowControl/>
        <w:suppressAutoHyphens w:val="0"/>
        <w:jc w:val="both"/>
        <w:rPr>
          <w:rFonts w:ascii="Arial Narrow" w:hAnsi="Arial Narrow" w:cs="Arial"/>
          <w:i/>
          <w:sz w:val="22"/>
          <w:szCs w:val="22"/>
        </w:rPr>
      </w:pPr>
      <w:r w:rsidRPr="007B6691">
        <w:rPr>
          <w:rFonts w:ascii="Arial Narrow" w:hAnsi="Arial Narrow" w:cs="Arial"/>
          <w:i/>
          <w:sz w:val="22"/>
          <w:szCs w:val="22"/>
        </w:rPr>
        <w:t xml:space="preserve">Si el </w:t>
      </w:r>
      <w:r w:rsidR="003957D4" w:rsidRPr="007B6691">
        <w:rPr>
          <w:rFonts w:ascii="Arial Narrow" w:hAnsi="Arial Narrow" w:cs="Arial"/>
          <w:i/>
          <w:sz w:val="22"/>
          <w:szCs w:val="22"/>
        </w:rPr>
        <w:t>Concejo</w:t>
      </w:r>
      <w:r w:rsidRPr="007B6691">
        <w:rPr>
          <w:rFonts w:ascii="Arial Narrow" w:hAnsi="Arial Narrow" w:cs="Arial"/>
          <w:i/>
          <w:sz w:val="22"/>
          <w:szCs w:val="22"/>
        </w:rPr>
        <w:t xml:space="preserve"> Cantonal no ha observado ni </w:t>
      </w:r>
      <w:r w:rsidR="00B76581" w:rsidRPr="007B6691">
        <w:rPr>
          <w:rFonts w:ascii="Arial Narrow" w:hAnsi="Arial Narrow" w:cs="Arial"/>
          <w:i/>
          <w:sz w:val="22"/>
          <w:szCs w:val="22"/>
        </w:rPr>
        <w:t xml:space="preserve">ha </w:t>
      </w:r>
      <w:r w:rsidRPr="007B6691">
        <w:rPr>
          <w:rFonts w:ascii="Arial Narrow" w:hAnsi="Arial Narrow" w:cs="Arial"/>
          <w:i/>
          <w:sz w:val="22"/>
          <w:szCs w:val="22"/>
        </w:rPr>
        <w:t xml:space="preserve">aprobado la propuesta hasta el </w:t>
      </w:r>
      <w:r w:rsidR="00B76581" w:rsidRPr="007B6691">
        <w:rPr>
          <w:rFonts w:ascii="Arial Narrow" w:hAnsi="Arial Narrow" w:cs="Arial"/>
          <w:i/>
          <w:sz w:val="22"/>
          <w:szCs w:val="22"/>
        </w:rPr>
        <w:t>20</w:t>
      </w:r>
      <w:r w:rsidRPr="007B6691">
        <w:rPr>
          <w:rFonts w:ascii="Arial Narrow" w:hAnsi="Arial Narrow" w:cs="Arial"/>
          <w:i/>
          <w:sz w:val="22"/>
          <w:szCs w:val="22"/>
        </w:rPr>
        <w:t xml:space="preserve"> de diciembre de cada año, se </w:t>
      </w:r>
      <w:r w:rsidR="00B76581" w:rsidRPr="007B6691">
        <w:rPr>
          <w:rFonts w:ascii="Arial Narrow" w:hAnsi="Arial Narrow" w:cs="Arial"/>
          <w:i/>
          <w:sz w:val="22"/>
          <w:szCs w:val="22"/>
        </w:rPr>
        <w:t xml:space="preserve">entenderá </w:t>
      </w:r>
      <w:r w:rsidRPr="007B6691">
        <w:rPr>
          <w:rFonts w:ascii="Arial Narrow" w:hAnsi="Arial Narrow" w:cs="Arial"/>
          <w:i/>
          <w:sz w:val="22"/>
          <w:szCs w:val="22"/>
        </w:rPr>
        <w:t xml:space="preserve"> aprobada</w:t>
      </w:r>
      <w:r w:rsidR="003957D4" w:rsidRPr="007B6691">
        <w:rPr>
          <w:rFonts w:ascii="Arial Narrow" w:hAnsi="Arial Narrow" w:cs="Arial"/>
          <w:i/>
          <w:sz w:val="22"/>
          <w:szCs w:val="22"/>
        </w:rPr>
        <w:t xml:space="preserve"> </w:t>
      </w:r>
      <w:r w:rsidRPr="007B6691">
        <w:rPr>
          <w:rFonts w:ascii="Arial Narrow" w:hAnsi="Arial Narrow" w:cs="Arial"/>
          <w:i/>
          <w:sz w:val="22"/>
          <w:szCs w:val="22"/>
        </w:rPr>
        <w:t>la</w:t>
      </w:r>
      <w:r w:rsidR="003957D4" w:rsidRPr="007B6691">
        <w:rPr>
          <w:rFonts w:ascii="Arial Narrow" w:hAnsi="Arial Narrow" w:cs="Arial"/>
          <w:i/>
          <w:sz w:val="22"/>
          <w:szCs w:val="22"/>
        </w:rPr>
        <w:t xml:space="preserve"> proforma</w:t>
      </w:r>
      <w:r w:rsidR="00B76581" w:rsidRPr="007B6691">
        <w:rPr>
          <w:rFonts w:ascii="Arial Narrow" w:hAnsi="Arial Narrow" w:cs="Arial"/>
          <w:i/>
          <w:sz w:val="22"/>
          <w:szCs w:val="22"/>
        </w:rPr>
        <w:t>, con la</w:t>
      </w:r>
      <w:r w:rsidR="003957D4" w:rsidRPr="007B6691">
        <w:rPr>
          <w:rFonts w:ascii="Arial Narrow" w:hAnsi="Arial Narrow" w:cs="Arial"/>
          <w:i/>
          <w:sz w:val="22"/>
          <w:szCs w:val="22"/>
        </w:rPr>
        <w:t xml:space="preserve"> programación presupuestaria </w:t>
      </w:r>
      <w:proofErr w:type="spellStart"/>
      <w:r w:rsidR="003957D4" w:rsidRPr="007B6691">
        <w:rPr>
          <w:rFonts w:ascii="Arial Narrow" w:hAnsi="Arial Narrow" w:cs="Arial"/>
          <w:i/>
          <w:sz w:val="22"/>
          <w:szCs w:val="22"/>
        </w:rPr>
        <w:t>cuatrianual</w:t>
      </w:r>
      <w:proofErr w:type="spellEnd"/>
      <w:r w:rsidR="003957D4" w:rsidRPr="007B6691">
        <w:rPr>
          <w:rFonts w:ascii="Arial Narrow" w:hAnsi="Arial Narrow" w:cs="Arial"/>
          <w:i/>
          <w:sz w:val="22"/>
          <w:szCs w:val="22"/>
        </w:rPr>
        <w:t xml:space="preserve"> presentada</w:t>
      </w:r>
      <w:r w:rsidR="001C152E" w:rsidRPr="007B6691">
        <w:rPr>
          <w:rFonts w:ascii="Arial Narrow" w:hAnsi="Arial Narrow" w:cs="Arial"/>
          <w:i/>
          <w:sz w:val="22"/>
          <w:szCs w:val="22"/>
        </w:rPr>
        <w:t xml:space="preserve"> por </w:t>
      </w:r>
      <w:r w:rsidRPr="007B6691">
        <w:rPr>
          <w:rFonts w:ascii="Arial Narrow" w:hAnsi="Arial Narrow" w:cs="Arial"/>
          <w:i/>
          <w:sz w:val="22"/>
          <w:szCs w:val="22"/>
        </w:rPr>
        <w:t>el Ejecutivo local</w:t>
      </w:r>
      <w:r w:rsidR="001C152E" w:rsidRPr="007B6691">
        <w:rPr>
          <w:rFonts w:ascii="Arial Narrow" w:hAnsi="Arial Narrow" w:cs="Arial"/>
          <w:i/>
          <w:sz w:val="22"/>
          <w:szCs w:val="22"/>
        </w:rPr>
        <w:t xml:space="preserve">, </w:t>
      </w:r>
      <w:r w:rsidRPr="007B6691">
        <w:rPr>
          <w:rFonts w:ascii="Arial Narrow" w:hAnsi="Arial Narrow" w:cs="Arial"/>
          <w:i/>
          <w:sz w:val="22"/>
          <w:szCs w:val="22"/>
        </w:rPr>
        <w:t xml:space="preserve">y </w:t>
      </w:r>
      <w:r w:rsidR="003957D4" w:rsidRPr="007B6691">
        <w:rPr>
          <w:rFonts w:ascii="Arial Narrow" w:hAnsi="Arial Narrow" w:cs="Arial"/>
          <w:i/>
          <w:sz w:val="22"/>
          <w:szCs w:val="22"/>
        </w:rPr>
        <w:t>entrar</w:t>
      </w:r>
      <w:r w:rsidR="001C152E" w:rsidRPr="007B6691">
        <w:rPr>
          <w:rFonts w:ascii="Arial Narrow" w:hAnsi="Arial Narrow" w:cs="Arial"/>
          <w:i/>
          <w:sz w:val="22"/>
          <w:szCs w:val="22"/>
        </w:rPr>
        <w:t xml:space="preserve">á </w:t>
      </w:r>
      <w:r w:rsidR="00B76581" w:rsidRPr="007B6691">
        <w:rPr>
          <w:rFonts w:ascii="Arial Narrow" w:hAnsi="Arial Narrow" w:cs="Arial"/>
          <w:i/>
          <w:sz w:val="22"/>
          <w:szCs w:val="22"/>
        </w:rPr>
        <w:t>en vigencia el primero de Enero respectivo</w:t>
      </w:r>
      <w:r w:rsidR="003957D4" w:rsidRPr="007B6691">
        <w:rPr>
          <w:rFonts w:ascii="Arial Narrow" w:hAnsi="Arial Narrow" w:cs="Arial"/>
          <w:i/>
          <w:sz w:val="22"/>
          <w:szCs w:val="22"/>
        </w:rPr>
        <w:t>. La ordenanza respectiva s</w:t>
      </w:r>
      <w:r w:rsidR="001C152E" w:rsidRPr="007B6691">
        <w:rPr>
          <w:rFonts w:ascii="Arial Narrow" w:hAnsi="Arial Narrow" w:cs="Arial"/>
          <w:i/>
          <w:sz w:val="22"/>
          <w:szCs w:val="22"/>
        </w:rPr>
        <w:t xml:space="preserve">erá promulgada, conforme </w:t>
      </w:r>
      <w:r w:rsidR="00B76581" w:rsidRPr="007B6691">
        <w:rPr>
          <w:rFonts w:ascii="Arial Narrow" w:hAnsi="Arial Narrow" w:cs="Arial"/>
          <w:i/>
          <w:sz w:val="22"/>
          <w:szCs w:val="22"/>
        </w:rPr>
        <w:t>las formalidades que establece el presente Código para estos actos normativos.</w:t>
      </w:r>
    </w:p>
    <w:p w:rsidR="00BA1569" w:rsidRPr="007B6691" w:rsidRDefault="00BA1569" w:rsidP="007B6691">
      <w:pPr>
        <w:pStyle w:val="Prrafodelista"/>
        <w:widowControl/>
        <w:suppressAutoHyphens w:val="0"/>
        <w:ind w:left="0"/>
        <w:jc w:val="both"/>
        <w:rPr>
          <w:rFonts w:ascii="Arial Narrow" w:hAnsi="Arial Narrow" w:cs="Arial"/>
          <w:i/>
          <w:sz w:val="22"/>
          <w:szCs w:val="22"/>
        </w:rPr>
      </w:pPr>
    </w:p>
    <w:p w:rsidR="000411E6" w:rsidRPr="007B6691" w:rsidRDefault="000411E6" w:rsidP="007B6691">
      <w:pPr>
        <w:pStyle w:val="Prrafodelista"/>
        <w:widowControl/>
        <w:numPr>
          <w:ilvl w:val="0"/>
          <w:numId w:val="41"/>
        </w:numPr>
        <w:suppressAutoHyphens w:val="0"/>
        <w:jc w:val="both"/>
        <w:rPr>
          <w:rFonts w:ascii="Arial Narrow" w:hAnsi="Arial Narrow" w:cs="Arial"/>
          <w:sz w:val="22"/>
          <w:szCs w:val="22"/>
        </w:rPr>
      </w:pPr>
      <w:r w:rsidRPr="007B6691">
        <w:rPr>
          <w:rFonts w:ascii="Arial Narrow" w:hAnsi="Arial Narrow" w:cs="Arial"/>
          <w:b/>
          <w:sz w:val="22"/>
          <w:szCs w:val="22"/>
        </w:rPr>
        <w:t xml:space="preserve">10% Presupuesto para Grupos de Atención Prioritaria.- </w:t>
      </w:r>
      <w:r w:rsidRPr="007B6691">
        <w:rPr>
          <w:rFonts w:ascii="Arial Narrow" w:hAnsi="Arial Narrow" w:cs="Arial"/>
          <w:sz w:val="22"/>
          <w:szCs w:val="22"/>
        </w:rPr>
        <w:t>La co</w:t>
      </w:r>
      <w:r w:rsidR="00BA1569" w:rsidRPr="007B6691">
        <w:rPr>
          <w:rFonts w:ascii="Arial Narrow" w:hAnsi="Arial Narrow" w:cs="Arial"/>
          <w:sz w:val="22"/>
          <w:szCs w:val="22"/>
        </w:rPr>
        <w:t xml:space="preserve">mpleja situación del Sistema Nacional Descentralizado de Protección Integral de la Niñez y Adolescencia, así como el Sistema Nacional Integral para Prevenir y Erradicar la Violencia contra las Mujeres, </w:t>
      </w:r>
      <w:r w:rsidRPr="007B6691">
        <w:rPr>
          <w:rFonts w:ascii="Arial Narrow" w:hAnsi="Arial Narrow" w:cs="Arial"/>
          <w:sz w:val="22"/>
          <w:szCs w:val="22"/>
        </w:rPr>
        <w:t xml:space="preserve">contenidos tanto en el Código </w:t>
      </w:r>
      <w:r w:rsidR="00BA1569" w:rsidRPr="007B6691">
        <w:rPr>
          <w:rFonts w:ascii="Arial Narrow" w:hAnsi="Arial Narrow" w:cs="Arial"/>
          <w:sz w:val="22"/>
          <w:szCs w:val="22"/>
        </w:rPr>
        <w:t xml:space="preserve">Orgánico </w:t>
      </w:r>
      <w:r w:rsidRPr="007B6691">
        <w:rPr>
          <w:rFonts w:ascii="Arial Narrow" w:hAnsi="Arial Narrow" w:cs="Arial"/>
          <w:sz w:val="22"/>
          <w:szCs w:val="22"/>
        </w:rPr>
        <w:t>de la Niñez</w:t>
      </w:r>
      <w:r w:rsidR="00BA1569" w:rsidRPr="007B6691">
        <w:rPr>
          <w:rFonts w:ascii="Arial Narrow" w:hAnsi="Arial Narrow" w:cs="Arial"/>
          <w:sz w:val="22"/>
          <w:szCs w:val="22"/>
        </w:rPr>
        <w:t xml:space="preserve"> y Adolescencia (CONA)</w:t>
      </w:r>
      <w:r w:rsidRPr="007B6691">
        <w:rPr>
          <w:rFonts w:ascii="Arial Narrow" w:hAnsi="Arial Narrow" w:cs="Arial"/>
          <w:sz w:val="22"/>
          <w:szCs w:val="22"/>
        </w:rPr>
        <w:t xml:space="preserve"> como en el a Ley Orgánica</w:t>
      </w:r>
      <w:r w:rsidR="00BA1569" w:rsidRPr="007B6691">
        <w:rPr>
          <w:rFonts w:ascii="Arial Narrow" w:hAnsi="Arial Narrow" w:cs="Arial"/>
          <w:sz w:val="22"/>
          <w:szCs w:val="22"/>
        </w:rPr>
        <w:t xml:space="preserve"> para Prevenir y Erradicar </w:t>
      </w:r>
      <w:r w:rsidRPr="007B6691">
        <w:rPr>
          <w:rFonts w:ascii="Arial Narrow" w:hAnsi="Arial Narrow" w:cs="Arial"/>
          <w:sz w:val="22"/>
          <w:szCs w:val="22"/>
        </w:rPr>
        <w:t>la Violencia contra las Mujeres, implica que los Municipios no sólo afronten</w:t>
      </w:r>
      <w:r w:rsidR="00BA1569" w:rsidRPr="007B6691">
        <w:rPr>
          <w:rFonts w:ascii="Arial Narrow" w:hAnsi="Arial Narrow" w:cs="Arial"/>
          <w:sz w:val="22"/>
          <w:szCs w:val="22"/>
        </w:rPr>
        <w:t>, con recursos mínimos,</w:t>
      </w:r>
      <w:r w:rsidRPr="007B6691">
        <w:rPr>
          <w:rFonts w:ascii="Arial Narrow" w:hAnsi="Arial Narrow" w:cs="Arial"/>
          <w:sz w:val="22"/>
          <w:szCs w:val="22"/>
        </w:rPr>
        <w:t xml:space="preserve"> </w:t>
      </w:r>
      <w:r w:rsidR="00BA1569" w:rsidRPr="007B6691">
        <w:rPr>
          <w:rFonts w:ascii="Arial Narrow" w:hAnsi="Arial Narrow" w:cs="Arial"/>
          <w:sz w:val="22"/>
          <w:szCs w:val="22"/>
        </w:rPr>
        <w:t xml:space="preserve">la atención prioritaria de los grupos protegidos, sino un </w:t>
      </w:r>
      <w:r w:rsidRPr="007B6691">
        <w:rPr>
          <w:rFonts w:ascii="Arial Narrow" w:hAnsi="Arial Narrow" w:cs="Arial"/>
          <w:sz w:val="22"/>
          <w:szCs w:val="22"/>
        </w:rPr>
        <w:t xml:space="preserve">déficit </w:t>
      </w:r>
      <w:r w:rsidR="00BA1569" w:rsidRPr="007B6691">
        <w:rPr>
          <w:rFonts w:ascii="Arial Narrow" w:hAnsi="Arial Narrow" w:cs="Arial"/>
          <w:sz w:val="22"/>
          <w:szCs w:val="22"/>
        </w:rPr>
        <w:t>en los servicios que prestan</w:t>
      </w:r>
      <w:r w:rsidRPr="007B6691">
        <w:rPr>
          <w:rFonts w:ascii="Arial Narrow" w:hAnsi="Arial Narrow" w:cs="Arial"/>
          <w:sz w:val="22"/>
          <w:szCs w:val="22"/>
        </w:rPr>
        <w:t xml:space="preserve"> sus Juntas de Protección,</w:t>
      </w:r>
      <w:r w:rsidR="00BA1569" w:rsidRPr="007B6691">
        <w:rPr>
          <w:rFonts w:ascii="Arial Narrow" w:hAnsi="Arial Narrow" w:cs="Arial"/>
          <w:sz w:val="22"/>
          <w:szCs w:val="22"/>
        </w:rPr>
        <w:t xml:space="preserve"> creadas primigeniamente por el CONA</w:t>
      </w:r>
      <w:r w:rsidRPr="007B6691">
        <w:rPr>
          <w:rFonts w:ascii="Arial Narrow" w:hAnsi="Arial Narrow" w:cs="Arial"/>
          <w:sz w:val="22"/>
          <w:szCs w:val="22"/>
        </w:rPr>
        <w:t xml:space="preserve"> </w:t>
      </w:r>
      <w:r w:rsidR="00BA1569" w:rsidRPr="007B6691">
        <w:rPr>
          <w:rFonts w:ascii="Arial Narrow" w:hAnsi="Arial Narrow" w:cs="Arial"/>
          <w:sz w:val="22"/>
          <w:szCs w:val="22"/>
        </w:rPr>
        <w:t xml:space="preserve">para atender a la niñez y adolescencia, </w:t>
      </w:r>
      <w:r w:rsidRPr="007B6691">
        <w:rPr>
          <w:rFonts w:ascii="Arial Narrow" w:hAnsi="Arial Narrow" w:cs="Arial"/>
          <w:sz w:val="22"/>
          <w:szCs w:val="22"/>
        </w:rPr>
        <w:t xml:space="preserve">sino que tengan que cubrir gastos vinculados </w:t>
      </w:r>
      <w:r w:rsidR="00BA1569" w:rsidRPr="007B6691">
        <w:rPr>
          <w:rFonts w:ascii="Arial Narrow" w:hAnsi="Arial Narrow" w:cs="Arial"/>
          <w:sz w:val="22"/>
          <w:szCs w:val="22"/>
        </w:rPr>
        <w:t xml:space="preserve">a la atención de todos los </w:t>
      </w:r>
      <w:r w:rsidRPr="007B6691">
        <w:rPr>
          <w:rFonts w:ascii="Arial Narrow" w:hAnsi="Arial Narrow" w:cs="Arial"/>
          <w:sz w:val="22"/>
          <w:szCs w:val="22"/>
        </w:rPr>
        <w:t>grupos vulnerables en sus cantones, en vista que otras entidades del sistema desconcentrado</w:t>
      </w:r>
      <w:r w:rsidR="00BA1569" w:rsidRPr="007B6691">
        <w:rPr>
          <w:rFonts w:ascii="Arial Narrow" w:hAnsi="Arial Narrow" w:cs="Arial"/>
          <w:sz w:val="22"/>
          <w:szCs w:val="22"/>
        </w:rPr>
        <w:t xml:space="preserve"> del Estado Central</w:t>
      </w:r>
      <w:r w:rsidRPr="007B6691">
        <w:rPr>
          <w:rFonts w:ascii="Arial Narrow" w:hAnsi="Arial Narrow" w:cs="Arial"/>
          <w:sz w:val="22"/>
          <w:szCs w:val="22"/>
        </w:rPr>
        <w:t xml:space="preserve"> no han brindado la cobertura adecuada, conforme dispone el Art. 227 de la CRE. </w:t>
      </w:r>
    </w:p>
    <w:p w:rsidR="00BA1569" w:rsidRPr="007B6691" w:rsidRDefault="00BA1569" w:rsidP="007B6691">
      <w:pPr>
        <w:pStyle w:val="Prrafodelista"/>
        <w:widowControl/>
        <w:suppressAutoHyphens w:val="0"/>
        <w:jc w:val="both"/>
        <w:rPr>
          <w:rFonts w:ascii="Arial Narrow" w:hAnsi="Arial Narrow" w:cs="Arial"/>
          <w:b/>
          <w:sz w:val="22"/>
          <w:szCs w:val="22"/>
        </w:rPr>
      </w:pPr>
    </w:p>
    <w:p w:rsidR="00BA1569" w:rsidRPr="007B6691" w:rsidRDefault="00BA1569" w:rsidP="007B6691">
      <w:pPr>
        <w:pStyle w:val="Prrafodelista"/>
        <w:widowControl/>
        <w:suppressAutoHyphens w:val="0"/>
        <w:jc w:val="both"/>
        <w:rPr>
          <w:rFonts w:ascii="Arial Narrow" w:eastAsia="Times New Roman" w:hAnsi="Arial Narrow" w:cs="Times New Roman"/>
          <w:sz w:val="22"/>
          <w:szCs w:val="22"/>
        </w:rPr>
      </w:pPr>
      <w:r w:rsidRPr="007B6691">
        <w:rPr>
          <w:rFonts w:ascii="Arial Narrow" w:hAnsi="Arial Narrow" w:cs="Arial"/>
          <w:sz w:val="22"/>
          <w:szCs w:val="22"/>
        </w:rPr>
        <w:t xml:space="preserve">En tal virtud, se requiere una reforma transversal en el COOTAD, vinculada a la obligación prevista en el Art. 57, literal </w:t>
      </w:r>
      <w:proofErr w:type="spellStart"/>
      <w:r w:rsidR="00C567D0" w:rsidRPr="007B6691">
        <w:rPr>
          <w:rFonts w:ascii="Arial Narrow" w:eastAsia="Times New Roman" w:hAnsi="Arial Narrow" w:cs="Times New Roman"/>
          <w:i/>
          <w:sz w:val="22"/>
          <w:szCs w:val="22"/>
        </w:rPr>
        <w:t>bb</w:t>
      </w:r>
      <w:proofErr w:type="spellEnd"/>
      <w:r w:rsidR="00C567D0" w:rsidRPr="007B6691">
        <w:rPr>
          <w:rFonts w:ascii="Arial Narrow" w:eastAsia="Times New Roman" w:hAnsi="Arial Narrow" w:cs="Times New Roman"/>
          <w:i/>
          <w:sz w:val="22"/>
          <w:szCs w:val="22"/>
        </w:rPr>
        <w:t>)</w:t>
      </w:r>
      <w:r w:rsidRPr="007B6691">
        <w:rPr>
          <w:rFonts w:ascii="Arial Narrow" w:eastAsia="Times New Roman" w:hAnsi="Arial Narrow" w:cs="Times New Roman"/>
          <w:i/>
          <w:sz w:val="22"/>
          <w:szCs w:val="22"/>
        </w:rPr>
        <w:t xml:space="preserve">, </w:t>
      </w:r>
      <w:r w:rsidRPr="007B6691">
        <w:rPr>
          <w:rFonts w:ascii="Arial Narrow" w:eastAsia="Times New Roman" w:hAnsi="Arial Narrow" w:cs="Times New Roman"/>
          <w:sz w:val="22"/>
          <w:szCs w:val="22"/>
        </w:rPr>
        <w:t xml:space="preserve">que obliga a los Concejos Cantonales </w:t>
      </w:r>
      <w:r w:rsidRPr="007B6691">
        <w:rPr>
          <w:rFonts w:ascii="Arial Narrow" w:eastAsia="Times New Roman" w:hAnsi="Arial Narrow" w:cs="Times New Roman"/>
          <w:i/>
          <w:sz w:val="22"/>
          <w:szCs w:val="22"/>
        </w:rPr>
        <w:t>“</w:t>
      </w:r>
      <w:r w:rsidR="00C567D0" w:rsidRPr="007B6691">
        <w:rPr>
          <w:rFonts w:ascii="Arial Narrow" w:eastAsia="Times New Roman" w:hAnsi="Arial Narrow" w:cs="Times New Roman"/>
          <w:i/>
          <w:sz w:val="22"/>
          <w:szCs w:val="22"/>
        </w:rPr>
        <w:t>Instituir el Sistema Cantonal de Protección Integral de derechos para grupos de atención prioritaria</w:t>
      </w:r>
      <w:r w:rsidRPr="007B6691">
        <w:rPr>
          <w:rFonts w:ascii="Arial Narrow" w:eastAsia="Times New Roman" w:hAnsi="Arial Narrow" w:cs="Times New Roman"/>
          <w:i/>
          <w:sz w:val="22"/>
          <w:szCs w:val="22"/>
        </w:rPr>
        <w:t xml:space="preserve">”. </w:t>
      </w:r>
      <w:r w:rsidRPr="007B6691">
        <w:rPr>
          <w:rFonts w:ascii="Arial Narrow" w:eastAsia="Times New Roman" w:hAnsi="Arial Narrow" w:cs="Times New Roman"/>
          <w:sz w:val="22"/>
          <w:szCs w:val="22"/>
        </w:rPr>
        <w:t xml:space="preserve">Se propone añadir a este literal el siguiente criterio: </w:t>
      </w:r>
    </w:p>
    <w:p w:rsidR="00BA1569" w:rsidRPr="007B6691" w:rsidRDefault="00BA1569" w:rsidP="007B6691">
      <w:pPr>
        <w:pStyle w:val="Prrafodelista"/>
        <w:widowControl/>
        <w:suppressAutoHyphens w:val="0"/>
        <w:jc w:val="both"/>
        <w:rPr>
          <w:rFonts w:ascii="Arial Narrow" w:eastAsia="Times New Roman" w:hAnsi="Arial Narrow" w:cs="Times New Roman"/>
          <w:sz w:val="22"/>
          <w:szCs w:val="22"/>
        </w:rPr>
      </w:pPr>
    </w:p>
    <w:p w:rsidR="00BA1569" w:rsidRPr="007B6691" w:rsidRDefault="00BA1569" w:rsidP="007B6691">
      <w:pPr>
        <w:pStyle w:val="Prrafodelista"/>
        <w:widowControl/>
        <w:suppressAutoHyphens w:val="0"/>
        <w:jc w:val="both"/>
        <w:rPr>
          <w:rFonts w:ascii="Arial Narrow" w:eastAsia="Times New Roman" w:hAnsi="Arial Narrow" w:cs="Times New Roman"/>
          <w:i/>
          <w:sz w:val="22"/>
          <w:szCs w:val="22"/>
        </w:rPr>
      </w:pPr>
      <w:r w:rsidRPr="007B6691">
        <w:rPr>
          <w:rFonts w:ascii="Arial Narrow" w:eastAsia="Times New Roman" w:hAnsi="Arial Narrow" w:cs="Times New Roman"/>
          <w:i/>
          <w:sz w:val="22"/>
          <w:szCs w:val="22"/>
        </w:rPr>
        <w:t>“Instituir el Sistema Cantonal de Protección Integral de derechos para grupos de atención prioritaria</w:t>
      </w:r>
      <w:r w:rsidR="00C567D0" w:rsidRPr="007B6691">
        <w:rPr>
          <w:rFonts w:ascii="Arial Narrow" w:eastAsia="Times New Roman" w:hAnsi="Arial Narrow" w:cs="Times New Roman"/>
          <w:i/>
          <w:sz w:val="22"/>
          <w:szCs w:val="22"/>
        </w:rPr>
        <w:t>, de conformidad con los recursos asignados de forma directa desde el Presupuesto General del Estado para dicho fin</w:t>
      </w:r>
      <w:r w:rsidRPr="007B6691">
        <w:rPr>
          <w:rFonts w:ascii="Arial Narrow" w:eastAsia="Times New Roman" w:hAnsi="Arial Narrow" w:cs="Times New Roman"/>
          <w:i/>
          <w:sz w:val="22"/>
          <w:szCs w:val="22"/>
        </w:rPr>
        <w:t xml:space="preserve">”. </w:t>
      </w:r>
    </w:p>
    <w:p w:rsidR="00BA1569" w:rsidRPr="007B6691" w:rsidRDefault="00BA1569" w:rsidP="007B6691">
      <w:pPr>
        <w:pStyle w:val="Prrafodelista"/>
        <w:widowControl/>
        <w:suppressAutoHyphens w:val="0"/>
        <w:jc w:val="both"/>
        <w:rPr>
          <w:rFonts w:ascii="Arial Narrow" w:eastAsia="Times New Roman" w:hAnsi="Arial Narrow" w:cs="Times New Roman"/>
          <w:i/>
          <w:sz w:val="22"/>
          <w:szCs w:val="22"/>
        </w:rPr>
      </w:pPr>
    </w:p>
    <w:p w:rsidR="00BA1569" w:rsidRPr="007B6691" w:rsidRDefault="000411E6" w:rsidP="007B6691">
      <w:pPr>
        <w:pStyle w:val="Prrafodelista"/>
        <w:widowControl/>
        <w:suppressAutoHyphens w:val="0"/>
        <w:jc w:val="both"/>
        <w:rPr>
          <w:rFonts w:ascii="Arial Narrow" w:eastAsia="Times New Roman" w:hAnsi="Arial Narrow" w:cs="Times New Roman"/>
          <w:i/>
          <w:sz w:val="22"/>
          <w:szCs w:val="22"/>
        </w:rPr>
      </w:pPr>
      <w:r w:rsidRPr="007B6691">
        <w:rPr>
          <w:rFonts w:ascii="Arial Narrow" w:hAnsi="Arial Narrow" w:cs="Arial"/>
          <w:sz w:val="22"/>
          <w:szCs w:val="22"/>
          <w:u w:val="single"/>
        </w:rPr>
        <w:t xml:space="preserve">Los montos para dar cobertura adecuada desde el nivel de gobierno a </w:t>
      </w:r>
      <w:r w:rsidR="00BA1569" w:rsidRPr="007B6691">
        <w:rPr>
          <w:rFonts w:ascii="Arial Narrow" w:hAnsi="Arial Narrow" w:cs="Arial"/>
          <w:sz w:val="22"/>
          <w:szCs w:val="22"/>
          <w:u w:val="single"/>
        </w:rPr>
        <w:t xml:space="preserve">los </w:t>
      </w:r>
      <w:r w:rsidRPr="007B6691">
        <w:rPr>
          <w:rFonts w:ascii="Arial Narrow" w:hAnsi="Arial Narrow" w:cs="Arial"/>
          <w:sz w:val="22"/>
          <w:szCs w:val="22"/>
          <w:u w:val="single"/>
        </w:rPr>
        <w:t>grupos de atención prioritaria, previstos en el Art. 35 de la Constitucional, son insuficientes</w:t>
      </w:r>
      <w:r w:rsidRPr="007B6691">
        <w:rPr>
          <w:rFonts w:ascii="Arial Narrow" w:hAnsi="Arial Narrow" w:cs="Arial"/>
          <w:sz w:val="22"/>
          <w:szCs w:val="22"/>
        </w:rPr>
        <w:t>, más aún cuando los responsables directos de dicha atención por parte de otros niveles de gobierno no han articulado con las autoridades municipales sus intervenciones, ni han levantado política pública con éstas, a fin de que pueda implementarse a cabalidad en territorio.</w:t>
      </w:r>
    </w:p>
    <w:p w:rsidR="00BA1569" w:rsidRPr="007B6691" w:rsidRDefault="00BA1569" w:rsidP="007B6691">
      <w:pPr>
        <w:pStyle w:val="Prrafodelista"/>
        <w:widowControl/>
        <w:suppressAutoHyphens w:val="0"/>
        <w:jc w:val="both"/>
        <w:rPr>
          <w:rFonts w:ascii="Arial Narrow" w:hAnsi="Arial Narrow" w:cs="Arial"/>
          <w:sz w:val="22"/>
          <w:szCs w:val="22"/>
        </w:rPr>
      </w:pPr>
    </w:p>
    <w:p w:rsidR="000411E6" w:rsidRPr="007B6691" w:rsidRDefault="000411E6" w:rsidP="007B6691">
      <w:pPr>
        <w:pStyle w:val="Prrafodelista"/>
        <w:widowControl/>
        <w:suppressAutoHyphens w:val="0"/>
        <w:jc w:val="both"/>
        <w:rPr>
          <w:rFonts w:ascii="Arial Narrow" w:hAnsi="Arial Narrow" w:cs="Arial"/>
          <w:sz w:val="22"/>
          <w:szCs w:val="22"/>
        </w:rPr>
      </w:pPr>
      <w:r w:rsidRPr="007B6691">
        <w:rPr>
          <w:rFonts w:ascii="Arial Narrow" w:hAnsi="Arial Narrow" w:cs="Arial"/>
          <w:sz w:val="22"/>
          <w:szCs w:val="22"/>
        </w:rPr>
        <w:t xml:space="preserve">La AME viene proponiendo un desglose articulador entre niveles de gobierno, para atender </w:t>
      </w:r>
      <w:r w:rsidR="00BA1569" w:rsidRPr="007B6691">
        <w:rPr>
          <w:rFonts w:ascii="Arial Narrow" w:hAnsi="Arial Narrow" w:cs="Arial"/>
          <w:sz w:val="22"/>
          <w:szCs w:val="22"/>
        </w:rPr>
        <w:t>a la población vulnerable de los territorios, de forma prioritaria</w:t>
      </w:r>
      <w:r w:rsidRPr="007B6691">
        <w:rPr>
          <w:rFonts w:ascii="Arial Narrow" w:hAnsi="Arial Narrow" w:cs="Arial"/>
          <w:sz w:val="22"/>
          <w:szCs w:val="22"/>
        </w:rPr>
        <w:t xml:space="preserve"> y con base al presupuesto de inversión social. </w:t>
      </w:r>
      <w:r w:rsidR="00BA1569" w:rsidRPr="007B6691">
        <w:rPr>
          <w:rFonts w:ascii="Arial Narrow" w:hAnsi="Arial Narrow" w:cs="Arial"/>
          <w:sz w:val="22"/>
          <w:szCs w:val="22"/>
        </w:rPr>
        <w:t xml:space="preserve"> De esta forma se propone el siguiente texto reformatorio del Art. 249 del COOTAD: </w:t>
      </w:r>
    </w:p>
    <w:p w:rsidR="00BA1569" w:rsidRPr="007B6691" w:rsidRDefault="00BA1569" w:rsidP="007B6691">
      <w:pPr>
        <w:pStyle w:val="Prrafodelista"/>
        <w:widowControl/>
        <w:suppressAutoHyphens w:val="0"/>
        <w:jc w:val="both"/>
        <w:rPr>
          <w:rFonts w:ascii="Arial Narrow" w:hAnsi="Arial Narrow" w:cs="Arial"/>
          <w:sz w:val="22"/>
          <w:szCs w:val="22"/>
        </w:rPr>
      </w:pPr>
    </w:p>
    <w:p w:rsidR="00BA1569" w:rsidRPr="007B6691" w:rsidRDefault="00BA1569" w:rsidP="007B6691">
      <w:pPr>
        <w:pStyle w:val="Prrafodelista"/>
        <w:widowControl/>
        <w:suppressAutoHyphens w:val="0"/>
        <w:jc w:val="both"/>
        <w:rPr>
          <w:rFonts w:ascii="Arial Narrow" w:hAnsi="Arial Narrow" w:cs="Arial"/>
          <w:i/>
          <w:sz w:val="22"/>
          <w:szCs w:val="22"/>
        </w:rPr>
      </w:pPr>
      <w:r w:rsidRPr="007B6691">
        <w:rPr>
          <w:rFonts w:ascii="Arial Narrow" w:hAnsi="Arial Narrow" w:cs="Arial"/>
          <w:i/>
          <w:sz w:val="22"/>
          <w:szCs w:val="22"/>
        </w:rPr>
        <w:t xml:space="preserve">“Art. 249.- Presupuesto para los grupos de atención prioritaria.- No se aprobará el Presupuesto del Gobierno Autónomo Descentralizado, si en el mismo no se asigna, por lo menos, el quince (15) por ciento de sus ingresos no tributarios para el financiamiento de la Planificación y Ejecución de Programas Sociales para destinar a </w:t>
      </w:r>
      <w:r w:rsidR="00232707" w:rsidRPr="007B6691">
        <w:rPr>
          <w:rFonts w:ascii="Arial Narrow" w:hAnsi="Arial Narrow" w:cs="Arial"/>
          <w:i/>
          <w:sz w:val="22"/>
          <w:szCs w:val="22"/>
        </w:rPr>
        <w:t xml:space="preserve">los </w:t>
      </w:r>
      <w:r w:rsidRPr="007B6691">
        <w:rPr>
          <w:rFonts w:ascii="Arial Narrow" w:hAnsi="Arial Narrow" w:cs="Arial"/>
          <w:i/>
          <w:sz w:val="22"/>
          <w:szCs w:val="22"/>
        </w:rPr>
        <w:t>grupos de atención prioritaria</w:t>
      </w:r>
      <w:r w:rsidR="00232707" w:rsidRPr="007B6691">
        <w:rPr>
          <w:rFonts w:ascii="Arial Narrow" w:hAnsi="Arial Narrow" w:cs="Arial"/>
          <w:i/>
          <w:sz w:val="22"/>
          <w:szCs w:val="22"/>
        </w:rPr>
        <w:t xml:space="preserve"> previstos en la Constitución.</w:t>
      </w:r>
    </w:p>
    <w:p w:rsidR="00BA1569" w:rsidRPr="007B6691" w:rsidRDefault="00BA1569" w:rsidP="007B6691">
      <w:pPr>
        <w:pStyle w:val="Prrafodelista"/>
        <w:widowControl/>
        <w:suppressAutoHyphens w:val="0"/>
        <w:jc w:val="both"/>
        <w:rPr>
          <w:rFonts w:ascii="Arial Narrow" w:hAnsi="Arial Narrow" w:cs="Arial"/>
          <w:i/>
          <w:sz w:val="22"/>
          <w:szCs w:val="22"/>
        </w:rPr>
      </w:pPr>
    </w:p>
    <w:p w:rsidR="00EE3BDE" w:rsidRPr="007B6691" w:rsidRDefault="00BA1569" w:rsidP="007B6691">
      <w:pPr>
        <w:pStyle w:val="Prrafodelista"/>
        <w:widowControl/>
        <w:suppressAutoHyphens w:val="0"/>
        <w:jc w:val="both"/>
        <w:rPr>
          <w:rFonts w:ascii="Arial Narrow" w:hAnsi="Arial Narrow" w:cs="Arial"/>
          <w:i/>
          <w:sz w:val="22"/>
          <w:szCs w:val="22"/>
        </w:rPr>
      </w:pPr>
      <w:r w:rsidRPr="007B6691">
        <w:rPr>
          <w:rFonts w:ascii="Arial Narrow" w:hAnsi="Arial Narrow" w:cs="Arial"/>
          <w:i/>
          <w:sz w:val="22"/>
          <w:szCs w:val="22"/>
        </w:rPr>
        <w:t xml:space="preserve">La Planificación y Ejecución de Programas Sociales contemplarán análisis previos de población específica, para identificar a los grupos de atención prioritaria </w:t>
      </w:r>
      <w:r w:rsidR="00232707" w:rsidRPr="007B6691">
        <w:rPr>
          <w:rFonts w:ascii="Arial Narrow" w:hAnsi="Arial Narrow" w:cs="Arial"/>
          <w:i/>
          <w:sz w:val="22"/>
          <w:szCs w:val="22"/>
        </w:rPr>
        <w:t>de</w:t>
      </w:r>
      <w:r w:rsidRPr="007B6691">
        <w:rPr>
          <w:rFonts w:ascii="Arial Narrow" w:hAnsi="Arial Narrow" w:cs="Arial"/>
          <w:i/>
          <w:sz w:val="22"/>
          <w:szCs w:val="22"/>
        </w:rPr>
        <w:t xml:space="preserve"> las circunscripciones territoriales, y tendrán como objetivo atender progresivamente </w:t>
      </w:r>
      <w:r w:rsidR="00232707" w:rsidRPr="007B6691">
        <w:rPr>
          <w:rFonts w:ascii="Arial Narrow" w:hAnsi="Arial Narrow" w:cs="Arial"/>
          <w:i/>
          <w:sz w:val="22"/>
          <w:szCs w:val="22"/>
        </w:rPr>
        <w:t>derechos</w:t>
      </w:r>
      <w:r w:rsidRPr="007B6691">
        <w:rPr>
          <w:rFonts w:ascii="Arial Narrow" w:hAnsi="Arial Narrow" w:cs="Arial"/>
          <w:i/>
          <w:sz w:val="22"/>
          <w:szCs w:val="22"/>
        </w:rPr>
        <w:t>, conforme las competencias d</w:t>
      </w:r>
      <w:r w:rsidR="00232707" w:rsidRPr="007B6691">
        <w:rPr>
          <w:rFonts w:ascii="Arial Narrow" w:hAnsi="Arial Narrow" w:cs="Arial"/>
          <w:i/>
          <w:sz w:val="22"/>
          <w:szCs w:val="22"/>
        </w:rPr>
        <w:t xml:space="preserve">el nivel de </w:t>
      </w:r>
      <w:r w:rsidR="00232707" w:rsidRPr="007B6691">
        <w:rPr>
          <w:rFonts w:ascii="Arial Narrow" w:hAnsi="Arial Narrow" w:cs="Arial"/>
          <w:i/>
          <w:sz w:val="22"/>
          <w:szCs w:val="22"/>
        </w:rPr>
        <w:lastRenderedPageBreak/>
        <w:t>gobierno respectivo, y constarán en los planes de desarrollo y ordenamiento territorial. En ning</w:t>
      </w:r>
      <w:r w:rsidR="00EE3BDE" w:rsidRPr="007B6691">
        <w:rPr>
          <w:rFonts w:ascii="Arial Narrow" w:hAnsi="Arial Narrow" w:cs="Arial"/>
          <w:i/>
          <w:sz w:val="22"/>
          <w:szCs w:val="22"/>
        </w:rPr>
        <w:t xml:space="preserve">ún caso el presupuesto destinado para este fin, se invertirá en eventos u otros actores que no sean personas de los grupos de atención prioritaria habitantes de las circunscripciones territoriales o en programas que no beneficien a aquellos. </w:t>
      </w:r>
    </w:p>
    <w:p w:rsidR="00EE3BDE" w:rsidRPr="007B6691" w:rsidRDefault="00EE3BDE" w:rsidP="007B6691">
      <w:pPr>
        <w:pStyle w:val="Prrafodelista"/>
        <w:widowControl/>
        <w:suppressAutoHyphens w:val="0"/>
        <w:jc w:val="both"/>
        <w:rPr>
          <w:rFonts w:ascii="Arial Narrow" w:hAnsi="Arial Narrow" w:cs="Arial"/>
          <w:i/>
          <w:sz w:val="22"/>
          <w:szCs w:val="22"/>
        </w:rPr>
      </w:pPr>
    </w:p>
    <w:p w:rsidR="00EE3BDE" w:rsidRPr="007B6691" w:rsidRDefault="00EE3BDE" w:rsidP="007B6691">
      <w:pPr>
        <w:pStyle w:val="Prrafodelista"/>
        <w:widowControl/>
        <w:suppressAutoHyphens w:val="0"/>
        <w:jc w:val="both"/>
        <w:rPr>
          <w:rFonts w:ascii="Arial Narrow" w:hAnsi="Arial Narrow" w:cs="Arial"/>
          <w:i/>
          <w:sz w:val="22"/>
          <w:szCs w:val="22"/>
        </w:rPr>
      </w:pPr>
      <w:r w:rsidRPr="007B6691">
        <w:rPr>
          <w:rFonts w:ascii="Arial Narrow" w:hAnsi="Arial Narrow" w:cs="Arial"/>
          <w:i/>
          <w:sz w:val="22"/>
          <w:szCs w:val="22"/>
        </w:rPr>
        <w:t xml:space="preserve">Se dará prioridad en la atención a los siguientes grupos: niños, niñas y adolescentes, personas adultas mayores, mujeres embarazadas, mujeres en situación de riesgo y víctimas de la violencia doméstica, explotación sexual o violencia de género, personas con discapacidad, personas que adolezcan de enfermedades catastróficas o de alta complejidad, personas en riesgo por desastres naturales o antropogénicos. Se prestará especial atención a las personas con más de una vulnerabilidad. </w:t>
      </w:r>
    </w:p>
    <w:p w:rsidR="00EE3BDE" w:rsidRPr="007B6691" w:rsidRDefault="00EE3BDE" w:rsidP="007B6691">
      <w:pPr>
        <w:pStyle w:val="Prrafodelista"/>
        <w:widowControl/>
        <w:suppressAutoHyphens w:val="0"/>
        <w:jc w:val="both"/>
        <w:rPr>
          <w:rFonts w:ascii="Arial Narrow" w:hAnsi="Arial Narrow" w:cs="Arial"/>
          <w:i/>
          <w:sz w:val="22"/>
          <w:szCs w:val="22"/>
        </w:rPr>
      </w:pPr>
    </w:p>
    <w:p w:rsidR="00EE3BDE" w:rsidRPr="007B6691" w:rsidRDefault="00EE3BDE" w:rsidP="007B6691">
      <w:pPr>
        <w:pStyle w:val="Prrafodelista"/>
        <w:widowControl/>
        <w:suppressAutoHyphens w:val="0"/>
        <w:jc w:val="both"/>
        <w:rPr>
          <w:rFonts w:ascii="Arial Narrow" w:eastAsiaTheme="minorHAnsi" w:hAnsi="Arial Narrow" w:cs="TimesNewRomanPSMT"/>
          <w:i/>
          <w:kern w:val="0"/>
          <w:sz w:val="22"/>
          <w:szCs w:val="22"/>
          <w:lang w:val="es-EC" w:eastAsia="en-US" w:bidi="ar-SA"/>
        </w:rPr>
      </w:pPr>
      <w:r w:rsidRPr="007B6691">
        <w:rPr>
          <w:rFonts w:ascii="Arial Narrow" w:eastAsiaTheme="minorHAnsi" w:hAnsi="Arial Narrow" w:cs="TimesNewRomanPSMT"/>
          <w:i/>
          <w:kern w:val="0"/>
          <w:sz w:val="22"/>
          <w:szCs w:val="22"/>
          <w:lang w:val="es-EC" w:eastAsia="en-US" w:bidi="ar-SA"/>
        </w:rPr>
        <w:t xml:space="preserve">El ejecutivo de los gobiernos autónomos descentralizados realizará cada año una evaluación del impacto positivo de los programas financiados con el presupuesto para los grupos de atención prioritaria, identificando aspectos para el mejoramiento de la planificación y estrategias vinculadas. </w:t>
      </w:r>
    </w:p>
    <w:p w:rsidR="00EE3BDE" w:rsidRPr="007B6691" w:rsidRDefault="00EE3BDE" w:rsidP="007B6691">
      <w:pPr>
        <w:pStyle w:val="Prrafodelista"/>
        <w:widowControl/>
        <w:suppressAutoHyphens w:val="0"/>
        <w:jc w:val="both"/>
        <w:rPr>
          <w:rFonts w:ascii="Arial Narrow" w:eastAsiaTheme="minorHAnsi" w:hAnsi="Arial Narrow" w:cs="TimesNewRomanPSMT"/>
          <w:i/>
          <w:kern w:val="0"/>
          <w:sz w:val="22"/>
          <w:szCs w:val="22"/>
          <w:lang w:val="es-EC" w:eastAsia="en-US" w:bidi="ar-SA"/>
        </w:rPr>
      </w:pPr>
    </w:p>
    <w:p w:rsidR="00F23BEC" w:rsidRPr="007B6691" w:rsidRDefault="00EE3BDE" w:rsidP="007B6691">
      <w:pPr>
        <w:pStyle w:val="Prrafodelista"/>
        <w:widowControl/>
        <w:suppressAutoHyphens w:val="0"/>
        <w:jc w:val="both"/>
        <w:rPr>
          <w:rFonts w:ascii="Arial Narrow" w:eastAsiaTheme="minorHAnsi" w:hAnsi="Arial Narrow" w:cs="TimesNewRomanPSMT"/>
          <w:i/>
          <w:kern w:val="0"/>
          <w:sz w:val="22"/>
          <w:szCs w:val="22"/>
          <w:lang w:val="es-EC" w:eastAsia="en-US" w:bidi="ar-SA"/>
        </w:rPr>
      </w:pPr>
      <w:r w:rsidRPr="007B6691">
        <w:rPr>
          <w:rFonts w:ascii="Arial Narrow" w:eastAsiaTheme="minorHAnsi" w:hAnsi="Arial Narrow" w:cs="TimesNewRomanPSMT"/>
          <w:i/>
          <w:kern w:val="0"/>
          <w:sz w:val="22"/>
          <w:szCs w:val="22"/>
          <w:lang w:val="es-EC" w:eastAsia="en-US" w:bidi="ar-SA"/>
        </w:rPr>
        <w:t>El presupuesto destinado para el fin recogido en este artículo, podrá articularse con presupuestos gestionados por el gobierno autónomo descentralizado por cooperación internacional, asignados a los grupos de atención prioritaria, a fin de dar a los programas sociales sostenibilidad y sustentabilidad en el tiempo</w:t>
      </w:r>
      <w:r w:rsidR="00F23BEC" w:rsidRPr="007B6691">
        <w:rPr>
          <w:rFonts w:ascii="Arial Narrow" w:eastAsiaTheme="minorHAnsi" w:hAnsi="Arial Narrow" w:cs="TimesNewRomanPSMT"/>
          <w:i/>
          <w:kern w:val="0"/>
          <w:sz w:val="22"/>
          <w:szCs w:val="22"/>
          <w:lang w:val="es-EC" w:eastAsia="en-US" w:bidi="ar-SA"/>
        </w:rPr>
        <w:t>.</w:t>
      </w:r>
    </w:p>
    <w:p w:rsidR="00F23BEC" w:rsidRPr="007B6691" w:rsidRDefault="00F23BEC" w:rsidP="007B6691">
      <w:pPr>
        <w:pStyle w:val="Prrafodelista"/>
        <w:widowControl/>
        <w:suppressAutoHyphens w:val="0"/>
        <w:jc w:val="both"/>
        <w:rPr>
          <w:rFonts w:ascii="Arial Narrow" w:eastAsiaTheme="minorHAnsi" w:hAnsi="Arial Narrow" w:cs="TimesNewRomanPSMT"/>
          <w:i/>
          <w:kern w:val="0"/>
          <w:sz w:val="22"/>
          <w:szCs w:val="22"/>
          <w:lang w:val="es-EC" w:eastAsia="en-US" w:bidi="ar-SA"/>
        </w:rPr>
      </w:pPr>
    </w:p>
    <w:p w:rsidR="00EE3BDE" w:rsidRPr="007B6691" w:rsidRDefault="00F23BEC" w:rsidP="007B6691">
      <w:pPr>
        <w:pStyle w:val="Prrafodelista"/>
        <w:widowControl/>
        <w:suppressAutoHyphens w:val="0"/>
        <w:jc w:val="both"/>
        <w:rPr>
          <w:rFonts w:ascii="Arial Narrow" w:hAnsi="Arial Narrow" w:cs="Arial"/>
          <w:i/>
          <w:sz w:val="22"/>
          <w:szCs w:val="22"/>
        </w:rPr>
      </w:pPr>
      <w:r w:rsidRPr="007B6691">
        <w:rPr>
          <w:rFonts w:ascii="Arial Narrow" w:eastAsiaTheme="minorHAnsi" w:hAnsi="Arial Narrow" w:cs="TimesNewRomanPSMT"/>
          <w:i/>
          <w:kern w:val="0"/>
          <w:sz w:val="22"/>
          <w:szCs w:val="22"/>
          <w:lang w:val="es-EC" w:eastAsia="en-US" w:bidi="ar-SA"/>
        </w:rPr>
        <w:t>Del porcentaje asignado, se destinará al menos el 25% para la atención de programas a la niñez y la adolescencia y otro 25% para atender a mujeres víctimas de la violencia doméstica y de género”</w:t>
      </w:r>
      <w:r w:rsidR="00EE3BDE" w:rsidRPr="007B6691">
        <w:rPr>
          <w:rFonts w:ascii="Arial Narrow" w:eastAsiaTheme="minorHAnsi" w:hAnsi="Arial Narrow" w:cs="TimesNewRomanPSMT"/>
          <w:i/>
          <w:kern w:val="0"/>
          <w:sz w:val="22"/>
          <w:szCs w:val="22"/>
          <w:lang w:val="es-EC" w:eastAsia="en-US" w:bidi="ar-SA"/>
        </w:rPr>
        <w:t xml:space="preserve">. </w:t>
      </w:r>
    </w:p>
    <w:p w:rsidR="00EE3BDE" w:rsidRPr="007B6691" w:rsidRDefault="00EE3BDE" w:rsidP="007B6691">
      <w:pPr>
        <w:pStyle w:val="Prrafodelista"/>
        <w:widowControl/>
        <w:suppressAutoHyphens w:val="0"/>
        <w:jc w:val="both"/>
        <w:rPr>
          <w:rFonts w:ascii="Arial Narrow" w:hAnsi="Arial Narrow" w:cs="Arial"/>
          <w:i/>
          <w:sz w:val="22"/>
          <w:szCs w:val="22"/>
        </w:rPr>
      </w:pPr>
    </w:p>
    <w:p w:rsidR="00F23BEC" w:rsidRPr="007B6691" w:rsidRDefault="000411E6" w:rsidP="007B6691">
      <w:pPr>
        <w:pStyle w:val="Prrafodelista"/>
        <w:widowControl/>
        <w:numPr>
          <w:ilvl w:val="0"/>
          <w:numId w:val="41"/>
        </w:numPr>
        <w:suppressAutoHyphens w:val="0"/>
        <w:jc w:val="both"/>
        <w:rPr>
          <w:rFonts w:ascii="Arial Narrow" w:hAnsi="Arial Narrow" w:cs="Arial"/>
          <w:i/>
          <w:sz w:val="22"/>
          <w:szCs w:val="22"/>
        </w:rPr>
      </w:pPr>
      <w:r w:rsidRPr="007B6691">
        <w:rPr>
          <w:rFonts w:ascii="Arial Narrow" w:hAnsi="Arial Narrow" w:cs="Arial"/>
          <w:b/>
          <w:sz w:val="22"/>
          <w:szCs w:val="22"/>
        </w:rPr>
        <w:t>0,5% del Presupuesto para Cultura.-</w:t>
      </w:r>
      <w:r w:rsidRPr="007B6691">
        <w:rPr>
          <w:rFonts w:ascii="Arial Narrow" w:hAnsi="Arial Narrow" w:cs="Arial"/>
          <w:sz w:val="22"/>
          <w:szCs w:val="22"/>
        </w:rPr>
        <w:t xml:space="preserve"> El ajuste que consta en el Informe para Primer Debate, constituye un logro dentro del presupuesto para grupos de atención y actividades culturales. </w:t>
      </w:r>
      <w:r w:rsidR="00F23BEC" w:rsidRPr="007B6691">
        <w:rPr>
          <w:rFonts w:ascii="Arial Narrow" w:hAnsi="Arial Narrow" w:cs="Arial"/>
          <w:sz w:val="22"/>
          <w:szCs w:val="22"/>
        </w:rPr>
        <w:t>H</w:t>
      </w:r>
      <w:r w:rsidRPr="007B6691">
        <w:rPr>
          <w:rFonts w:ascii="Arial Narrow" w:hAnsi="Arial Narrow" w:cs="Arial"/>
          <w:sz w:val="22"/>
          <w:szCs w:val="22"/>
        </w:rPr>
        <w:t>asta el 0,5% para celebración de efemérides, así como el 0,5% para participación de artesanos, MIPyMES de la EPS en los procesos de compras públicas</w:t>
      </w:r>
      <w:r w:rsidR="00F23BEC" w:rsidRPr="007B6691">
        <w:rPr>
          <w:rFonts w:ascii="Arial Narrow" w:hAnsi="Arial Narrow" w:cs="Arial"/>
          <w:sz w:val="22"/>
          <w:szCs w:val="22"/>
        </w:rPr>
        <w:t xml:space="preserve">, son rubros recogidos de leyes de incentivos a los diferentes sectores productivos, y deberá hacerse constar con la siguiente consigna que se propone: </w:t>
      </w:r>
      <w:r w:rsidR="00F23BEC" w:rsidRPr="007B6691">
        <w:rPr>
          <w:rFonts w:ascii="Arial Narrow" w:hAnsi="Arial Narrow" w:cs="Arial"/>
          <w:i/>
          <w:sz w:val="22"/>
          <w:szCs w:val="22"/>
        </w:rPr>
        <w:t>“Los porcentajes destinados para atender actividades culturales en las circunscripciones territoriales, incentivos y fomento a personas emprendedoras, micro y pequeñas empresas de los sectores productivos enunciados, considerarán la vocación productiva del territorio, así como los usos, tradiciones, costumbres y derechos colectivos de la población destinataria. Se generarán acciones afirmativas en favor de la población domiciliada en circunscripciones territoriales respectivas frente a terceros proveedores extranjeros, siempre que éstos no hagan parte de los grupos de atención prioritaria.</w:t>
      </w:r>
    </w:p>
    <w:p w:rsidR="00F23BEC" w:rsidRPr="007B6691" w:rsidRDefault="00F23BEC" w:rsidP="007B6691">
      <w:pPr>
        <w:pStyle w:val="Prrafodelista"/>
        <w:widowControl/>
        <w:suppressAutoHyphens w:val="0"/>
        <w:jc w:val="both"/>
        <w:rPr>
          <w:rFonts w:ascii="Arial Narrow" w:hAnsi="Arial Narrow" w:cs="Arial"/>
          <w:i/>
          <w:sz w:val="22"/>
          <w:szCs w:val="22"/>
        </w:rPr>
      </w:pPr>
    </w:p>
    <w:p w:rsidR="00F23BEC" w:rsidRPr="007B6691" w:rsidRDefault="00F23BEC" w:rsidP="007B6691">
      <w:pPr>
        <w:pStyle w:val="Prrafodelista"/>
        <w:widowControl/>
        <w:suppressAutoHyphens w:val="0"/>
        <w:jc w:val="both"/>
        <w:rPr>
          <w:rFonts w:ascii="Arial Narrow" w:hAnsi="Arial Narrow" w:cs="Arial"/>
          <w:i/>
          <w:sz w:val="22"/>
          <w:szCs w:val="22"/>
        </w:rPr>
      </w:pPr>
      <w:r w:rsidRPr="007B6691">
        <w:rPr>
          <w:rFonts w:ascii="Arial Narrow" w:hAnsi="Arial Narrow" w:cs="Arial"/>
          <w:sz w:val="22"/>
          <w:szCs w:val="22"/>
        </w:rPr>
        <w:t>S</w:t>
      </w:r>
      <w:r w:rsidR="000411E6" w:rsidRPr="007B6691">
        <w:rPr>
          <w:rFonts w:ascii="Arial Narrow" w:hAnsi="Arial Narrow" w:cs="Arial"/>
          <w:sz w:val="22"/>
          <w:szCs w:val="22"/>
        </w:rPr>
        <w:t xml:space="preserve">in atentar </w:t>
      </w:r>
      <w:r w:rsidRPr="007B6691">
        <w:rPr>
          <w:rFonts w:ascii="Arial Narrow" w:hAnsi="Arial Narrow" w:cs="Arial"/>
          <w:sz w:val="22"/>
          <w:szCs w:val="22"/>
        </w:rPr>
        <w:t>contra</w:t>
      </w:r>
      <w:r w:rsidR="000411E6" w:rsidRPr="007B6691">
        <w:rPr>
          <w:rFonts w:ascii="Arial Narrow" w:hAnsi="Arial Narrow" w:cs="Arial"/>
          <w:sz w:val="22"/>
          <w:szCs w:val="22"/>
        </w:rPr>
        <w:t xml:space="preserve"> la autono</w:t>
      </w:r>
      <w:r w:rsidRPr="007B6691">
        <w:rPr>
          <w:rFonts w:ascii="Arial Narrow" w:hAnsi="Arial Narrow" w:cs="Arial"/>
          <w:sz w:val="22"/>
          <w:szCs w:val="22"/>
        </w:rPr>
        <w:t xml:space="preserve">mía administrativa de los GADs ni generar </w:t>
      </w:r>
      <w:r w:rsidRPr="007B6691">
        <w:rPr>
          <w:rFonts w:ascii="Arial Narrow" w:hAnsi="Arial Narrow" w:cs="Arial"/>
          <w:i/>
          <w:sz w:val="22"/>
          <w:szCs w:val="22"/>
        </w:rPr>
        <w:t>categorías sospechosas</w:t>
      </w:r>
      <w:r w:rsidRPr="007B6691">
        <w:rPr>
          <w:rFonts w:ascii="Arial Narrow" w:hAnsi="Arial Narrow" w:cs="Arial"/>
          <w:sz w:val="22"/>
          <w:szCs w:val="22"/>
        </w:rPr>
        <w:t xml:space="preserve"> en las acciones afirmativas a favor de la población de los territorios, </w:t>
      </w:r>
      <w:r w:rsidR="000411E6" w:rsidRPr="007B6691">
        <w:rPr>
          <w:rFonts w:ascii="Arial Narrow" w:hAnsi="Arial Narrow" w:cs="Arial"/>
          <w:sz w:val="22"/>
          <w:szCs w:val="22"/>
        </w:rPr>
        <w:t>fortalecer la norma (Art. 249 COOTAD), con parámetros que incluyan un concepto de “pluricultural</w:t>
      </w:r>
      <w:r w:rsidRPr="007B6691">
        <w:rPr>
          <w:rFonts w:ascii="Arial Narrow" w:hAnsi="Arial Narrow" w:cs="Arial"/>
          <w:sz w:val="22"/>
          <w:szCs w:val="22"/>
        </w:rPr>
        <w:t>idad e interculturalidad</w:t>
      </w:r>
      <w:r w:rsidR="000411E6" w:rsidRPr="007B6691">
        <w:rPr>
          <w:rFonts w:ascii="Arial Narrow" w:hAnsi="Arial Narrow" w:cs="Arial"/>
          <w:sz w:val="22"/>
          <w:szCs w:val="22"/>
        </w:rPr>
        <w:t>” en la inversión de dichos porcentajes, evitaría que los Municipios se vie</w:t>
      </w:r>
      <w:r w:rsidRPr="007B6691">
        <w:rPr>
          <w:rFonts w:ascii="Arial Narrow" w:hAnsi="Arial Narrow" w:cs="Arial"/>
          <w:sz w:val="22"/>
          <w:szCs w:val="22"/>
        </w:rPr>
        <w:t>ran comprometidos en su gestión</w:t>
      </w:r>
      <w:r w:rsidR="000411E6" w:rsidRPr="007B6691">
        <w:rPr>
          <w:rFonts w:ascii="Arial Narrow" w:hAnsi="Arial Narrow" w:cs="Arial"/>
          <w:sz w:val="22"/>
          <w:szCs w:val="22"/>
        </w:rPr>
        <w:t xml:space="preserve"> al momento de realizar las auditorías del caso, dado los criterios diversos que respecto de la “cultura” podrían tener autoridades de l</w:t>
      </w:r>
      <w:r w:rsidRPr="007B6691">
        <w:rPr>
          <w:rFonts w:ascii="Arial Narrow" w:hAnsi="Arial Narrow" w:cs="Arial"/>
          <w:sz w:val="22"/>
          <w:szCs w:val="22"/>
        </w:rPr>
        <w:t>os órganos de control y fiscalización de los GADs.</w:t>
      </w:r>
      <w:r w:rsidR="000411E6" w:rsidRPr="007B6691">
        <w:rPr>
          <w:rFonts w:ascii="Arial Narrow" w:hAnsi="Arial Narrow" w:cs="Arial"/>
          <w:sz w:val="22"/>
          <w:szCs w:val="22"/>
        </w:rPr>
        <w:t xml:space="preserve"> </w:t>
      </w:r>
    </w:p>
    <w:p w:rsidR="00F23BEC" w:rsidRPr="007B6691" w:rsidRDefault="00F23BEC" w:rsidP="007B6691">
      <w:pPr>
        <w:pStyle w:val="Prrafodelista"/>
        <w:widowControl/>
        <w:suppressAutoHyphens w:val="0"/>
        <w:jc w:val="both"/>
        <w:rPr>
          <w:rFonts w:ascii="Arial Narrow" w:hAnsi="Arial Narrow" w:cs="Arial"/>
          <w:i/>
          <w:sz w:val="22"/>
          <w:szCs w:val="22"/>
        </w:rPr>
      </w:pPr>
    </w:p>
    <w:p w:rsidR="00F81973" w:rsidRPr="007B6691" w:rsidRDefault="000411E6" w:rsidP="007B6691">
      <w:pPr>
        <w:pStyle w:val="Prrafodelista"/>
        <w:widowControl/>
        <w:numPr>
          <w:ilvl w:val="0"/>
          <w:numId w:val="41"/>
        </w:numPr>
        <w:suppressAutoHyphens w:val="0"/>
        <w:jc w:val="both"/>
        <w:rPr>
          <w:rFonts w:ascii="Arial Narrow" w:hAnsi="Arial Narrow" w:cs="Arial"/>
          <w:i/>
          <w:sz w:val="22"/>
          <w:szCs w:val="22"/>
        </w:rPr>
      </w:pPr>
      <w:r w:rsidRPr="007B6691">
        <w:rPr>
          <w:rFonts w:ascii="Arial Narrow" w:hAnsi="Arial Narrow" w:cs="Arial"/>
          <w:b/>
          <w:sz w:val="22"/>
          <w:szCs w:val="22"/>
        </w:rPr>
        <w:t>Banda Impositiva.-</w:t>
      </w:r>
      <w:r w:rsidRPr="007B6691">
        <w:rPr>
          <w:rFonts w:ascii="Arial Narrow" w:hAnsi="Arial Narrow" w:cs="Arial"/>
          <w:sz w:val="22"/>
          <w:szCs w:val="22"/>
        </w:rPr>
        <w:t xml:space="preserve"> </w:t>
      </w:r>
      <w:r w:rsidR="00F81973" w:rsidRPr="007B6691">
        <w:rPr>
          <w:rFonts w:ascii="Arial Narrow" w:hAnsi="Arial Narrow" w:cs="Arial"/>
          <w:sz w:val="22"/>
          <w:szCs w:val="22"/>
        </w:rPr>
        <w:t xml:space="preserve">Se requiere agregar un inciso en el Art. 504 del COOTAD, que incluya el </w:t>
      </w:r>
      <w:r w:rsidRPr="007B6691">
        <w:rPr>
          <w:rFonts w:ascii="Arial Narrow" w:hAnsi="Arial Narrow" w:cs="Arial"/>
          <w:sz w:val="22"/>
          <w:szCs w:val="22"/>
        </w:rPr>
        <w:t>equivalente al 0,15 por mil del valor fijado por impuesto predial urbano para la prevención, protección, socorro y extinción de incendios, a fin de que, en razón de la adscripción que la norma hace del Cuerpo de Bomberos a los Municipios, sea posible contar con recursos sin minar el presupuesto retraído por las diversas necesidades que presentan los GADs en la prestación d</w:t>
      </w:r>
      <w:r w:rsidR="00F81973" w:rsidRPr="007B6691">
        <w:rPr>
          <w:rFonts w:ascii="Arial Narrow" w:hAnsi="Arial Narrow" w:cs="Arial"/>
          <w:sz w:val="22"/>
          <w:szCs w:val="22"/>
        </w:rPr>
        <w:t>e servicios de sus competencias</w:t>
      </w:r>
      <w:r w:rsidRPr="007B6691">
        <w:rPr>
          <w:rFonts w:ascii="Arial Narrow" w:hAnsi="Arial Narrow" w:cs="Arial"/>
          <w:sz w:val="22"/>
          <w:szCs w:val="22"/>
        </w:rPr>
        <w:t>.</w:t>
      </w:r>
    </w:p>
    <w:p w:rsidR="00F81973" w:rsidRPr="007B6691" w:rsidRDefault="00F81973" w:rsidP="007B6691">
      <w:pPr>
        <w:pStyle w:val="Prrafodelista"/>
        <w:widowControl/>
        <w:suppressAutoHyphens w:val="0"/>
        <w:jc w:val="both"/>
        <w:rPr>
          <w:rFonts w:ascii="Arial Narrow" w:hAnsi="Arial Narrow" w:cs="Arial"/>
          <w:i/>
          <w:sz w:val="22"/>
          <w:szCs w:val="22"/>
        </w:rPr>
      </w:pPr>
    </w:p>
    <w:p w:rsidR="00F81973" w:rsidRPr="007B6691" w:rsidRDefault="000411E6" w:rsidP="007B6691">
      <w:pPr>
        <w:pStyle w:val="Prrafodelista"/>
        <w:widowControl/>
        <w:numPr>
          <w:ilvl w:val="0"/>
          <w:numId w:val="41"/>
        </w:numPr>
        <w:suppressAutoHyphens w:val="0"/>
        <w:jc w:val="both"/>
        <w:rPr>
          <w:rFonts w:ascii="Arial Narrow" w:hAnsi="Arial Narrow" w:cs="Arial"/>
          <w:i/>
          <w:sz w:val="22"/>
          <w:szCs w:val="22"/>
        </w:rPr>
      </w:pPr>
      <w:r w:rsidRPr="007B6691">
        <w:rPr>
          <w:rFonts w:ascii="Arial Narrow" w:hAnsi="Arial Narrow" w:cs="Arial"/>
          <w:b/>
          <w:sz w:val="22"/>
          <w:szCs w:val="22"/>
        </w:rPr>
        <w:t>Servicios Sujetos a Tasas.-</w:t>
      </w:r>
      <w:r w:rsidR="00F81973" w:rsidRPr="007B6691">
        <w:rPr>
          <w:rFonts w:ascii="Arial Narrow" w:hAnsi="Arial Narrow" w:cs="Arial"/>
          <w:sz w:val="22"/>
          <w:szCs w:val="22"/>
        </w:rPr>
        <w:t xml:space="preserve"> Las competencias que genera el Código Orgánico Ambiental, vigente desde agosto del 2018, genera un fuerte impacto en el presupuesto de las Municipalidades, pues las diversas condiciones previstas para la conservación del medio ambiente, nuevos criterios vinculados al uso de los recursos naturales, servicio de recolección de desechos sólidos, agua potables, alcantarillado y otros, que no tienen correspondencia directa con las competencias exclusivas de los GADs Municipales y que por principio de legalidad comprometen a las autoridades y a los derechos de la población,  producen impacto retracción del presupuesto de los GADs Municipales.</w:t>
      </w:r>
    </w:p>
    <w:p w:rsidR="00F81973" w:rsidRPr="007B6691" w:rsidRDefault="00F81973" w:rsidP="007B6691">
      <w:pPr>
        <w:pStyle w:val="Prrafodelista"/>
        <w:rPr>
          <w:rFonts w:ascii="Arial Narrow" w:hAnsi="Arial Narrow" w:cs="Arial"/>
          <w:sz w:val="22"/>
          <w:szCs w:val="22"/>
        </w:rPr>
      </w:pPr>
    </w:p>
    <w:p w:rsidR="00F81973" w:rsidRPr="007B6691" w:rsidRDefault="00F81973" w:rsidP="007B6691">
      <w:pPr>
        <w:pStyle w:val="Prrafodelista"/>
        <w:widowControl/>
        <w:suppressAutoHyphens w:val="0"/>
        <w:jc w:val="both"/>
        <w:rPr>
          <w:rFonts w:ascii="Arial Narrow" w:hAnsi="Arial Narrow" w:cs="Arial"/>
          <w:i/>
          <w:sz w:val="22"/>
          <w:szCs w:val="22"/>
        </w:rPr>
      </w:pPr>
      <w:r w:rsidRPr="007B6691">
        <w:rPr>
          <w:rFonts w:ascii="Arial Narrow" w:hAnsi="Arial Narrow" w:cs="Arial"/>
          <w:sz w:val="22"/>
          <w:szCs w:val="22"/>
        </w:rPr>
        <w:t>De igual forma, l</w:t>
      </w:r>
      <w:r w:rsidR="000411E6" w:rsidRPr="007B6691">
        <w:rPr>
          <w:rFonts w:ascii="Arial Narrow" w:hAnsi="Arial Narrow" w:cs="Arial"/>
          <w:sz w:val="22"/>
          <w:szCs w:val="22"/>
        </w:rPr>
        <w:t>os servicios de prevención, protección, socorro y extinción de incendios</w:t>
      </w:r>
      <w:r w:rsidRPr="007B6691">
        <w:rPr>
          <w:rFonts w:ascii="Arial Narrow" w:hAnsi="Arial Narrow" w:cs="Arial"/>
          <w:sz w:val="22"/>
          <w:szCs w:val="22"/>
        </w:rPr>
        <w:t>, previstos en el mismo COOTAD respecto a la adscripción del Cuerpo de Bomberos</w:t>
      </w:r>
      <w:r w:rsidRPr="007B6691">
        <w:rPr>
          <w:rStyle w:val="Refdenotaalpie"/>
          <w:rFonts w:ascii="Arial Narrow" w:hAnsi="Arial Narrow" w:cs="Arial"/>
          <w:sz w:val="22"/>
          <w:szCs w:val="22"/>
        </w:rPr>
        <w:footnoteReference w:id="2"/>
      </w:r>
      <w:r w:rsidRPr="007B6691">
        <w:rPr>
          <w:rFonts w:ascii="Arial Narrow" w:hAnsi="Arial Narrow" w:cs="Arial"/>
          <w:sz w:val="22"/>
          <w:szCs w:val="22"/>
        </w:rPr>
        <w:t xml:space="preserve">, generan erogaciones a los Municipios, a pesar que éstos no tienen injerencia en el manejo de los recursos de los cuerpos </w:t>
      </w:r>
      <w:proofErr w:type="spellStart"/>
      <w:r w:rsidRPr="007B6691">
        <w:rPr>
          <w:rFonts w:ascii="Arial Narrow" w:hAnsi="Arial Narrow" w:cs="Arial"/>
          <w:sz w:val="22"/>
          <w:szCs w:val="22"/>
        </w:rPr>
        <w:t>bomberiles</w:t>
      </w:r>
      <w:proofErr w:type="spellEnd"/>
      <w:r w:rsidRPr="007B6691">
        <w:rPr>
          <w:rFonts w:ascii="Arial Narrow" w:hAnsi="Arial Narrow" w:cs="Arial"/>
          <w:sz w:val="22"/>
          <w:szCs w:val="22"/>
        </w:rPr>
        <w:t>. El u</w:t>
      </w:r>
      <w:r w:rsidR="000411E6" w:rsidRPr="007B6691">
        <w:rPr>
          <w:rFonts w:ascii="Arial Narrow" w:hAnsi="Arial Narrow" w:cs="Arial"/>
          <w:sz w:val="22"/>
          <w:szCs w:val="22"/>
        </w:rPr>
        <w:t>so y ocupación de bien</w:t>
      </w:r>
      <w:r w:rsidRPr="007B6691">
        <w:rPr>
          <w:rFonts w:ascii="Arial Narrow" w:hAnsi="Arial Narrow" w:cs="Arial"/>
          <w:sz w:val="22"/>
          <w:szCs w:val="22"/>
        </w:rPr>
        <w:t>es públicos, el suelo público, el rastro y otros (Art. 568 COOTAD), requieren un reforzamiento para ampliar la capacidad de los GADs Municipales en la creación de ingresos propios, que cubran las demandas normativas de la gestión de las competencias legales.</w:t>
      </w:r>
    </w:p>
    <w:p w:rsidR="00F81973" w:rsidRPr="007B6691" w:rsidRDefault="00F81973" w:rsidP="007B6691">
      <w:pPr>
        <w:pStyle w:val="Prrafodelista"/>
        <w:widowControl/>
        <w:suppressAutoHyphens w:val="0"/>
        <w:jc w:val="both"/>
        <w:rPr>
          <w:rFonts w:ascii="Arial Narrow" w:hAnsi="Arial Narrow" w:cs="Arial"/>
          <w:i/>
          <w:sz w:val="22"/>
          <w:szCs w:val="22"/>
        </w:rPr>
      </w:pPr>
    </w:p>
    <w:p w:rsidR="000411E6" w:rsidRPr="00EE71F1" w:rsidRDefault="000411E6" w:rsidP="007B6691">
      <w:pPr>
        <w:pStyle w:val="Prrafodelista"/>
        <w:widowControl/>
        <w:numPr>
          <w:ilvl w:val="0"/>
          <w:numId w:val="41"/>
        </w:numPr>
        <w:suppressAutoHyphens w:val="0"/>
        <w:jc w:val="both"/>
        <w:rPr>
          <w:rFonts w:ascii="Arial Narrow" w:hAnsi="Arial Narrow" w:cs="Arial"/>
          <w:i/>
          <w:sz w:val="22"/>
          <w:szCs w:val="22"/>
        </w:rPr>
      </w:pPr>
      <w:r w:rsidRPr="007B6691">
        <w:rPr>
          <w:rFonts w:ascii="Arial Narrow" w:hAnsi="Arial Narrow" w:cs="Arial"/>
          <w:b/>
          <w:sz w:val="22"/>
          <w:szCs w:val="22"/>
        </w:rPr>
        <w:t>Participación en regalía mineras.-</w:t>
      </w:r>
      <w:r w:rsidRPr="007B6691">
        <w:rPr>
          <w:rFonts w:ascii="Arial Narrow" w:hAnsi="Arial Narrow" w:cs="Arial"/>
          <w:sz w:val="22"/>
          <w:szCs w:val="22"/>
        </w:rPr>
        <w:t xml:space="preserve"> El Informe para Primer Debate hace caso omiso a la propuesta de participación del 60%; del 30% del superávit de las EP Eléctricas en operación; del 12% de utilidades de generadores de capital privado o mixtos. La importancia de esa transferencia de recursos recae sobre el impacto en el desarrollo de los cantones, que sufren por las afectaciones de dicha extracción. Además, esos recursos pueden fomentar la creación de </w:t>
      </w:r>
      <w:r w:rsidRPr="007B6691">
        <w:rPr>
          <w:rFonts w:ascii="Arial Narrow" w:hAnsi="Arial Narrow" w:cs="Arial"/>
          <w:i/>
          <w:sz w:val="22"/>
          <w:szCs w:val="22"/>
        </w:rPr>
        <w:t xml:space="preserve">polos de desarrollo, </w:t>
      </w:r>
      <w:r w:rsidRPr="007B6691">
        <w:rPr>
          <w:rFonts w:ascii="Arial Narrow" w:hAnsi="Arial Narrow" w:cs="Arial"/>
          <w:sz w:val="22"/>
          <w:szCs w:val="22"/>
        </w:rPr>
        <w:t>cuando son destinados en los respectivos planes Municipales, conforme el Código de la Producción.</w:t>
      </w:r>
    </w:p>
    <w:p w:rsidR="00EE71F1" w:rsidRDefault="00EE71F1" w:rsidP="00EE71F1">
      <w:pPr>
        <w:pStyle w:val="Prrafodelista"/>
        <w:widowControl/>
        <w:suppressAutoHyphens w:val="0"/>
        <w:jc w:val="both"/>
        <w:rPr>
          <w:rFonts w:ascii="Arial Narrow" w:hAnsi="Arial Narrow" w:cs="Arial"/>
          <w:i/>
          <w:sz w:val="22"/>
          <w:szCs w:val="22"/>
        </w:rPr>
      </w:pPr>
    </w:p>
    <w:p w:rsidR="00E34F3F" w:rsidRPr="007B6691" w:rsidRDefault="00E34F3F" w:rsidP="007B6691">
      <w:pPr>
        <w:pStyle w:val="Prrafodelista"/>
        <w:widowControl/>
        <w:numPr>
          <w:ilvl w:val="0"/>
          <w:numId w:val="33"/>
        </w:numPr>
        <w:suppressAutoHyphens w:val="0"/>
        <w:ind w:left="0"/>
        <w:jc w:val="both"/>
        <w:rPr>
          <w:rFonts w:ascii="Arial Narrow" w:hAnsi="Arial Narrow" w:cs="Arial"/>
          <w:sz w:val="22"/>
          <w:szCs w:val="22"/>
        </w:rPr>
      </w:pPr>
      <w:r w:rsidRPr="007B6691">
        <w:rPr>
          <w:rFonts w:ascii="Arial Narrow" w:hAnsi="Arial Narrow" w:cs="Arial"/>
          <w:b/>
          <w:sz w:val="22"/>
          <w:szCs w:val="22"/>
        </w:rPr>
        <w:t xml:space="preserve">Competencias Exclusivas.- </w:t>
      </w:r>
      <w:r w:rsidRPr="007B6691">
        <w:rPr>
          <w:rFonts w:ascii="Arial Narrow" w:hAnsi="Arial Narrow" w:cs="Arial"/>
          <w:sz w:val="22"/>
          <w:szCs w:val="22"/>
        </w:rPr>
        <w:t xml:space="preserve">Dentro del Régimen de Competencias, se analizan y proponen las siguientes reformas: </w:t>
      </w:r>
    </w:p>
    <w:p w:rsidR="00E34F3F" w:rsidRPr="007B6691" w:rsidRDefault="00E34F3F" w:rsidP="007B6691">
      <w:pPr>
        <w:pStyle w:val="Prrafodelista"/>
        <w:widowControl/>
        <w:suppressAutoHyphens w:val="0"/>
        <w:ind w:left="0"/>
        <w:jc w:val="both"/>
        <w:rPr>
          <w:rFonts w:ascii="Arial Narrow" w:hAnsi="Arial Narrow" w:cs="Arial"/>
          <w:sz w:val="22"/>
          <w:szCs w:val="22"/>
        </w:rPr>
      </w:pPr>
    </w:p>
    <w:p w:rsidR="00254CAB" w:rsidRPr="007B6691" w:rsidRDefault="00254CAB" w:rsidP="007B6691">
      <w:pPr>
        <w:pStyle w:val="Prrafodelista"/>
        <w:widowControl/>
        <w:numPr>
          <w:ilvl w:val="0"/>
          <w:numId w:val="41"/>
        </w:numPr>
        <w:suppressAutoHyphens w:val="0"/>
        <w:jc w:val="both"/>
        <w:rPr>
          <w:rFonts w:ascii="Arial Narrow" w:hAnsi="Arial Narrow" w:cs="Arial"/>
          <w:sz w:val="22"/>
          <w:szCs w:val="22"/>
        </w:rPr>
      </w:pPr>
      <w:r w:rsidRPr="007B6691">
        <w:rPr>
          <w:rFonts w:ascii="Arial Narrow" w:hAnsi="Arial Narrow" w:cs="Arial"/>
          <w:b/>
          <w:sz w:val="22"/>
          <w:szCs w:val="22"/>
        </w:rPr>
        <w:t xml:space="preserve">Uso y Gestión del Suelo.- </w:t>
      </w:r>
      <w:r w:rsidRPr="007B6691">
        <w:rPr>
          <w:rFonts w:ascii="Arial Narrow" w:hAnsi="Arial Narrow" w:cs="Arial"/>
          <w:sz w:val="22"/>
          <w:szCs w:val="22"/>
        </w:rPr>
        <w:t>Se ha analizado desde la perspectiva de planificación de las Municipalidad</w:t>
      </w:r>
      <w:r w:rsidR="001157B8" w:rsidRPr="007B6691">
        <w:rPr>
          <w:rFonts w:ascii="Arial Narrow" w:hAnsi="Arial Narrow" w:cs="Arial"/>
          <w:sz w:val="22"/>
          <w:szCs w:val="22"/>
        </w:rPr>
        <w:t xml:space="preserve">es, la propuesta que consta en el Informe para Primer Debate de la Reforma Integral al COOTAD. </w:t>
      </w:r>
      <w:r w:rsidRPr="007B6691">
        <w:rPr>
          <w:rFonts w:ascii="Arial Narrow" w:hAnsi="Arial Narrow" w:cs="Arial"/>
          <w:sz w:val="22"/>
          <w:szCs w:val="22"/>
        </w:rPr>
        <w:t xml:space="preserve">Las Municipalidades son conscientes que la norma </w:t>
      </w:r>
      <w:r w:rsidR="001157B8" w:rsidRPr="007B6691">
        <w:rPr>
          <w:rFonts w:ascii="Arial Narrow" w:hAnsi="Arial Narrow" w:cs="Arial"/>
          <w:sz w:val="22"/>
          <w:szCs w:val="22"/>
        </w:rPr>
        <w:t>se ha venido implementando desde el año 2016</w:t>
      </w:r>
      <w:r w:rsidRPr="007B6691">
        <w:rPr>
          <w:rFonts w:ascii="Arial Narrow" w:hAnsi="Arial Narrow" w:cs="Arial"/>
          <w:sz w:val="22"/>
          <w:szCs w:val="22"/>
        </w:rPr>
        <w:t xml:space="preserve"> en la gestión de la competencia exclusiva. No obstante, las sanciones y las potestades que la ley asigna a la S</w:t>
      </w:r>
      <w:r w:rsidR="001157B8" w:rsidRPr="007B6691">
        <w:rPr>
          <w:rFonts w:ascii="Arial Narrow" w:hAnsi="Arial Narrow" w:cs="Arial"/>
          <w:sz w:val="22"/>
          <w:szCs w:val="22"/>
        </w:rPr>
        <w:t xml:space="preserve">uperintendencia de </w:t>
      </w:r>
      <w:r w:rsidRPr="007B6691">
        <w:rPr>
          <w:rFonts w:ascii="Arial Narrow" w:hAnsi="Arial Narrow" w:cs="Arial"/>
          <w:sz w:val="22"/>
          <w:szCs w:val="22"/>
        </w:rPr>
        <w:t>O</w:t>
      </w:r>
      <w:r w:rsidR="001157B8" w:rsidRPr="007B6691">
        <w:rPr>
          <w:rFonts w:ascii="Arial Narrow" w:hAnsi="Arial Narrow" w:cs="Arial"/>
          <w:sz w:val="22"/>
          <w:szCs w:val="22"/>
        </w:rPr>
        <w:t xml:space="preserve">rdenamiento </w:t>
      </w:r>
      <w:r w:rsidRPr="007B6691">
        <w:rPr>
          <w:rFonts w:ascii="Arial Narrow" w:hAnsi="Arial Narrow" w:cs="Arial"/>
          <w:sz w:val="22"/>
          <w:szCs w:val="22"/>
        </w:rPr>
        <w:t>T</w:t>
      </w:r>
      <w:r w:rsidR="001157B8" w:rsidRPr="007B6691">
        <w:rPr>
          <w:rFonts w:ascii="Arial Narrow" w:hAnsi="Arial Narrow" w:cs="Arial"/>
          <w:sz w:val="22"/>
          <w:szCs w:val="22"/>
        </w:rPr>
        <w:t>erritorial</w:t>
      </w:r>
      <w:r w:rsidRPr="007B6691">
        <w:rPr>
          <w:rFonts w:ascii="Arial Narrow" w:hAnsi="Arial Narrow" w:cs="Arial"/>
          <w:sz w:val="22"/>
          <w:szCs w:val="22"/>
        </w:rPr>
        <w:t xml:space="preserve"> </w:t>
      </w:r>
      <w:r w:rsidR="001157B8" w:rsidRPr="007B6691">
        <w:rPr>
          <w:rFonts w:ascii="Arial Narrow" w:hAnsi="Arial Narrow" w:cs="Arial"/>
          <w:sz w:val="22"/>
          <w:szCs w:val="22"/>
        </w:rPr>
        <w:t xml:space="preserve">resultan </w:t>
      </w:r>
      <w:r w:rsidRPr="007B6691">
        <w:rPr>
          <w:rFonts w:ascii="Arial Narrow" w:hAnsi="Arial Narrow" w:cs="Arial"/>
          <w:sz w:val="22"/>
          <w:szCs w:val="22"/>
        </w:rPr>
        <w:t xml:space="preserve">reiterativas y fomentan una tipología que no </w:t>
      </w:r>
      <w:r w:rsidR="001157B8" w:rsidRPr="007B6691">
        <w:rPr>
          <w:rFonts w:ascii="Arial Narrow" w:hAnsi="Arial Narrow" w:cs="Arial"/>
          <w:sz w:val="22"/>
          <w:szCs w:val="22"/>
        </w:rPr>
        <w:t xml:space="preserve">garantiza </w:t>
      </w:r>
      <w:r w:rsidRPr="007B6691">
        <w:rPr>
          <w:rFonts w:ascii="Arial Narrow" w:hAnsi="Arial Narrow" w:cs="Arial"/>
          <w:sz w:val="22"/>
          <w:szCs w:val="22"/>
        </w:rPr>
        <w:t>el derecho de autonomía, ni los principios de aplicación directa y supremacía constitucional, pues tanto Contraloría,</w:t>
      </w:r>
      <w:r w:rsidR="001157B8" w:rsidRPr="007B6691">
        <w:rPr>
          <w:rFonts w:ascii="Arial Narrow" w:hAnsi="Arial Narrow" w:cs="Arial"/>
          <w:sz w:val="22"/>
          <w:szCs w:val="22"/>
        </w:rPr>
        <w:t xml:space="preserve"> como el </w:t>
      </w:r>
      <w:r w:rsidRPr="007B6691">
        <w:rPr>
          <w:rFonts w:ascii="Arial Narrow" w:hAnsi="Arial Narrow" w:cs="Arial"/>
          <w:sz w:val="22"/>
          <w:szCs w:val="22"/>
        </w:rPr>
        <w:t xml:space="preserve"> </w:t>
      </w:r>
      <w:r w:rsidRPr="007B6691">
        <w:rPr>
          <w:rFonts w:ascii="Arial Narrow" w:hAnsi="Arial Narrow" w:cs="Arial"/>
          <w:spacing w:val="-3"/>
          <w:sz w:val="22"/>
          <w:szCs w:val="22"/>
        </w:rPr>
        <w:t>C</w:t>
      </w:r>
      <w:r w:rsidR="001157B8" w:rsidRPr="007B6691">
        <w:rPr>
          <w:rFonts w:ascii="Arial Narrow" w:hAnsi="Arial Narrow" w:cs="Arial"/>
          <w:spacing w:val="-3"/>
          <w:sz w:val="22"/>
          <w:szCs w:val="22"/>
        </w:rPr>
        <w:t xml:space="preserve">onsejo </w:t>
      </w:r>
      <w:r w:rsidRPr="007B6691">
        <w:rPr>
          <w:rFonts w:ascii="Arial Narrow" w:hAnsi="Arial Narrow" w:cs="Arial"/>
          <w:spacing w:val="-3"/>
          <w:sz w:val="22"/>
          <w:szCs w:val="22"/>
        </w:rPr>
        <w:t>N</w:t>
      </w:r>
      <w:r w:rsidR="001157B8" w:rsidRPr="007B6691">
        <w:rPr>
          <w:rFonts w:ascii="Arial Narrow" w:hAnsi="Arial Narrow" w:cs="Arial"/>
          <w:spacing w:val="-3"/>
          <w:sz w:val="22"/>
          <w:szCs w:val="22"/>
        </w:rPr>
        <w:t xml:space="preserve">acional de </w:t>
      </w:r>
      <w:r w:rsidRPr="007B6691">
        <w:rPr>
          <w:rFonts w:ascii="Arial Narrow" w:hAnsi="Arial Narrow" w:cs="Arial"/>
          <w:spacing w:val="-3"/>
          <w:sz w:val="22"/>
          <w:szCs w:val="22"/>
        </w:rPr>
        <w:t>C</w:t>
      </w:r>
      <w:r w:rsidR="001157B8" w:rsidRPr="007B6691">
        <w:rPr>
          <w:rFonts w:ascii="Arial Narrow" w:hAnsi="Arial Narrow" w:cs="Arial"/>
          <w:spacing w:val="-3"/>
          <w:sz w:val="22"/>
          <w:szCs w:val="22"/>
        </w:rPr>
        <w:t>ompetencias</w:t>
      </w:r>
      <w:r w:rsidRPr="007B6691">
        <w:rPr>
          <w:rFonts w:ascii="Arial Narrow" w:hAnsi="Arial Narrow" w:cs="Arial"/>
          <w:spacing w:val="-3"/>
          <w:sz w:val="22"/>
          <w:szCs w:val="22"/>
        </w:rPr>
        <w:t>,</w:t>
      </w:r>
      <w:r w:rsidR="001157B8" w:rsidRPr="007B6691">
        <w:rPr>
          <w:rFonts w:ascii="Arial Narrow" w:hAnsi="Arial Narrow" w:cs="Arial"/>
          <w:spacing w:val="-3"/>
          <w:sz w:val="22"/>
          <w:szCs w:val="22"/>
        </w:rPr>
        <w:t xml:space="preserve"> el</w:t>
      </w:r>
      <w:r w:rsidRPr="007B6691">
        <w:rPr>
          <w:rFonts w:ascii="Arial Narrow" w:hAnsi="Arial Narrow" w:cs="Arial"/>
          <w:spacing w:val="-3"/>
          <w:sz w:val="22"/>
          <w:szCs w:val="22"/>
        </w:rPr>
        <w:t xml:space="preserve"> Consejo de Participación Ciudadana y Control Social, </w:t>
      </w:r>
      <w:r w:rsidR="001157B8" w:rsidRPr="007B6691">
        <w:rPr>
          <w:rFonts w:ascii="Arial Narrow" w:hAnsi="Arial Narrow" w:cs="Arial"/>
          <w:spacing w:val="-3"/>
          <w:sz w:val="22"/>
          <w:szCs w:val="22"/>
        </w:rPr>
        <w:t>“</w:t>
      </w:r>
      <w:r w:rsidRPr="007B6691">
        <w:rPr>
          <w:rFonts w:ascii="Arial Narrow" w:hAnsi="Arial Narrow" w:cs="Arial"/>
          <w:spacing w:val="-3"/>
          <w:sz w:val="22"/>
          <w:szCs w:val="22"/>
        </w:rPr>
        <w:t>Planifica Ecuador</w:t>
      </w:r>
      <w:r w:rsidR="001157B8" w:rsidRPr="007B6691">
        <w:rPr>
          <w:rFonts w:ascii="Arial Narrow" w:hAnsi="Arial Narrow" w:cs="Arial"/>
          <w:spacing w:val="-3"/>
          <w:sz w:val="22"/>
          <w:szCs w:val="22"/>
        </w:rPr>
        <w:t>”</w:t>
      </w:r>
      <w:r w:rsidRPr="007B6691">
        <w:rPr>
          <w:rFonts w:ascii="Arial Narrow" w:hAnsi="Arial Narrow" w:cs="Arial"/>
          <w:spacing w:val="-3"/>
          <w:sz w:val="22"/>
          <w:szCs w:val="22"/>
        </w:rPr>
        <w:t>, y lo</w:t>
      </w:r>
      <w:r w:rsidR="001157B8" w:rsidRPr="007B6691">
        <w:rPr>
          <w:rFonts w:ascii="Arial Narrow" w:hAnsi="Arial Narrow" w:cs="Arial"/>
          <w:spacing w:val="-3"/>
          <w:sz w:val="22"/>
          <w:szCs w:val="22"/>
        </w:rPr>
        <w:t xml:space="preserve">s mismos Concejos Cantonales, con sus Comisiones </w:t>
      </w:r>
      <w:r w:rsidRPr="007B6691">
        <w:rPr>
          <w:rFonts w:ascii="Arial Narrow" w:hAnsi="Arial Narrow" w:cs="Arial"/>
          <w:spacing w:val="-3"/>
          <w:sz w:val="22"/>
          <w:szCs w:val="22"/>
        </w:rPr>
        <w:t xml:space="preserve">ya ejercen </w:t>
      </w:r>
      <w:r w:rsidR="001157B8" w:rsidRPr="007B6691">
        <w:rPr>
          <w:rFonts w:ascii="Arial Narrow" w:hAnsi="Arial Narrow" w:cs="Arial"/>
          <w:spacing w:val="-3"/>
          <w:sz w:val="22"/>
          <w:szCs w:val="22"/>
        </w:rPr>
        <w:t xml:space="preserve">el control que la </w:t>
      </w:r>
      <w:r w:rsidRPr="007B6691">
        <w:rPr>
          <w:rFonts w:ascii="Arial Narrow" w:hAnsi="Arial Narrow" w:cs="Arial"/>
          <w:spacing w:val="-3"/>
          <w:sz w:val="22"/>
          <w:szCs w:val="22"/>
        </w:rPr>
        <w:t xml:space="preserve">LOOTUGS asigna a la Superintendencia. </w:t>
      </w:r>
    </w:p>
    <w:p w:rsidR="00254CAB" w:rsidRPr="007B6691" w:rsidRDefault="00254CAB" w:rsidP="007B6691">
      <w:pPr>
        <w:pStyle w:val="Prrafodelista"/>
        <w:ind w:left="0"/>
        <w:jc w:val="both"/>
        <w:rPr>
          <w:rFonts w:ascii="Arial Narrow" w:hAnsi="Arial Narrow" w:cs="Arial"/>
          <w:b/>
          <w:sz w:val="22"/>
          <w:szCs w:val="22"/>
        </w:rPr>
      </w:pPr>
    </w:p>
    <w:p w:rsidR="00254CAB" w:rsidRPr="007B6691" w:rsidRDefault="00254CAB" w:rsidP="007B6691">
      <w:pPr>
        <w:pStyle w:val="Prrafodelista"/>
        <w:ind w:left="708"/>
        <w:jc w:val="both"/>
        <w:rPr>
          <w:rFonts w:ascii="Arial Narrow" w:hAnsi="Arial Narrow" w:cs="Arial"/>
          <w:sz w:val="22"/>
          <w:szCs w:val="22"/>
        </w:rPr>
      </w:pPr>
      <w:r w:rsidRPr="007B6691">
        <w:rPr>
          <w:rFonts w:ascii="Arial Narrow" w:hAnsi="Arial Narrow" w:cs="Arial"/>
          <w:sz w:val="22"/>
          <w:szCs w:val="22"/>
        </w:rPr>
        <w:t xml:space="preserve">Una siguiente reflexión gira entorno </w:t>
      </w:r>
      <w:r w:rsidR="001157B8" w:rsidRPr="007B6691">
        <w:rPr>
          <w:rFonts w:ascii="Arial Narrow" w:hAnsi="Arial Narrow" w:cs="Arial"/>
          <w:sz w:val="22"/>
          <w:szCs w:val="22"/>
        </w:rPr>
        <w:t>de</w:t>
      </w:r>
      <w:r w:rsidRPr="007B6691">
        <w:rPr>
          <w:rFonts w:ascii="Arial Narrow" w:hAnsi="Arial Narrow" w:cs="Arial"/>
          <w:sz w:val="22"/>
          <w:szCs w:val="22"/>
        </w:rPr>
        <w:t xml:space="preserve"> la “reiteración sancionatoria”, pues se trata de la creación de una Superintendencia sobre </w:t>
      </w:r>
      <w:r w:rsidR="001157B8" w:rsidRPr="007B6691">
        <w:rPr>
          <w:rFonts w:ascii="Arial Narrow" w:hAnsi="Arial Narrow" w:cs="Arial"/>
          <w:sz w:val="22"/>
          <w:szCs w:val="22"/>
        </w:rPr>
        <w:t xml:space="preserve">1 de las </w:t>
      </w:r>
      <w:r w:rsidRPr="007B6691">
        <w:rPr>
          <w:rFonts w:ascii="Arial Narrow" w:hAnsi="Arial Narrow" w:cs="Arial"/>
          <w:sz w:val="22"/>
          <w:szCs w:val="22"/>
        </w:rPr>
        <w:t>14 competencias con</w:t>
      </w:r>
      <w:r w:rsidR="001157B8" w:rsidRPr="007B6691">
        <w:rPr>
          <w:rFonts w:ascii="Arial Narrow" w:hAnsi="Arial Narrow" w:cs="Arial"/>
          <w:sz w:val="22"/>
          <w:szCs w:val="22"/>
        </w:rPr>
        <w:t xml:space="preserve">stitucionales de los gobiernos autónomos municipales, saturando el régimen controlador, sin resultados eficaces desde la creación de la institucionalidad de dicho órgano, pues no se ha cumplido con los fines, menos aún han fortalecido el proceso de descentralización ni las capacidades de los GADs. </w:t>
      </w:r>
    </w:p>
    <w:p w:rsidR="00254CAB" w:rsidRPr="007B6691" w:rsidRDefault="00254CAB" w:rsidP="007B6691">
      <w:pPr>
        <w:pStyle w:val="Prrafodelista"/>
        <w:ind w:left="0"/>
        <w:jc w:val="both"/>
        <w:rPr>
          <w:rFonts w:ascii="Arial Narrow" w:hAnsi="Arial Narrow" w:cs="Arial"/>
          <w:sz w:val="22"/>
          <w:szCs w:val="22"/>
        </w:rPr>
      </w:pPr>
    </w:p>
    <w:p w:rsidR="001157B8" w:rsidRPr="007B6691" w:rsidRDefault="001157B8" w:rsidP="007B6691">
      <w:pPr>
        <w:ind w:left="708"/>
        <w:jc w:val="both"/>
        <w:rPr>
          <w:rFonts w:ascii="Arial Narrow" w:hAnsi="Arial Narrow" w:cs="Arial"/>
          <w:sz w:val="22"/>
          <w:szCs w:val="22"/>
        </w:rPr>
      </w:pPr>
      <w:r w:rsidRPr="007B6691">
        <w:rPr>
          <w:rFonts w:ascii="Arial Narrow" w:hAnsi="Arial Narrow" w:cs="Arial"/>
          <w:sz w:val="22"/>
          <w:szCs w:val="22"/>
        </w:rPr>
        <w:t xml:space="preserve">Algunas Municipalidades, con justas razones, ha considerado a dicha institucionalidad innecesaria en el sistema de control y en el ejercicio de potestades sancionatorias administrativas, que, a efectos didácticos, se podría comparar a la </w:t>
      </w:r>
      <w:r w:rsidRPr="007B6691">
        <w:rPr>
          <w:rFonts w:ascii="Arial Narrow" w:hAnsi="Arial Narrow" w:cs="Arial"/>
          <w:i/>
          <w:sz w:val="22"/>
          <w:szCs w:val="22"/>
        </w:rPr>
        <w:t>ex Superintendencia de la Información y Comunicación.</w:t>
      </w:r>
      <w:r w:rsidRPr="007B6691">
        <w:rPr>
          <w:rFonts w:ascii="Arial Narrow" w:hAnsi="Arial Narrow" w:cs="Arial"/>
          <w:sz w:val="22"/>
          <w:szCs w:val="22"/>
        </w:rPr>
        <w:t xml:space="preserve"> </w:t>
      </w:r>
    </w:p>
    <w:p w:rsidR="001157B8" w:rsidRPr="007B6691" w:rsidRDefault="001157B8" w:rsidP="007B6691">
      <w:pPr>
        <w:pStyle w:val="Prrafodelista"/>
        <w:ind w:left="0"/>
        <w:jc w:val="both"/>
        <w:rPr>
          <w:rFonts w:ascii="Arial Narrow" w:hAnsi="Arial Narrow" w:cs="Arial"/>
          <w:sz w:val="22"/>
          <w:szCs w:val="22"/>
        </w:rPr>
      </w:pPr>
    </w:p>
    <w:p w:rsidR="001157B8" w:rsidRPr="007B6691" w:rsidRDefault="001157B8" w:rsidP="007B6691">
      <w:pPr>
        <w:pStyle w:val="Prrafodelista"/>
        <w:ind w:left="708"/>
        <w:jc w:val="both"/>
        <w:rPr>
          <w:rFonts w:ascii="Arial Narrow" w:hAnsi="Arial Narrow" w:cs="Arial"/>
          <w:sz w:val="22"/>
          <w:szCs w:val="22"/>
        </w:rPr>
      </w:pPr>
      <w:r w:rsidRPr="007B6691">
        <w:rPr>
          <w:rFonts w:ascii="Arial Narrow" w:hAnsi="Arial Narrow" w:cs="Arial"/>
          <w:sz w:val="22"/>
          <w:szCs w:val="22"/>
        </w:rPr>
        <w:t xml:space="preserve">Si bien la </w:t>
      </w:r>
      <w:r w:rsidR="00254CAB" w:rsidRPr="007B6691">
        <w:rPr>
          <w:rFonts w:ascii="Arial Narrow" w:hAnsi="Arial Narrow" w:cs="Arial"/>
          <w:sz w:val="22"/>
          <w:szCs w:val="22"/>
        </w:rPr>
        <w:t>AME</w:t>
      </w:r>
      <w:r w:rsidRPr="007B6691">
        <w:rPr>
          <w:rFonts w:ascii="Arial Narrow" w:hAnsi="Arial Narrow" w:cs="Arial"/>
          <w:sz w:val="22"/>
          <w:szCs w:val="22"/>
        </w:rPr>
        <w:t>, junto con las autoridades municipales del período 2015-2019 propusieron la a</w:t>
      </w:r>
      <w:r w:rsidR="00B11B2A" w:rsidRPr="007B6691">
        <w:rPr>
          <w:rFonts w:ascii="Arial Narrow" w:hAnsi="Arial Narrow" w:cs="Arial"/>
          <w:sz w:val="22"/>
          <w:szCs w:val="22"/>
        </w:rPr>
        <w:t>b</w:t>
      </w:r>
      <w:r w:rsidRPr="007B6691">
        <w:rPr>
          <w:rFonts w:ascii="Arial Narrow" w:hAnsi="Arial Narrow" w:cs="Arial"/>
          <w:sz w:val="22"/>
          <w:szCs w:val="22"/>
        </w:rPr>
        <w:t>rogación del cuerpo normativo (derogatoria</w:t>
      </w:r>
      <w:r w:rsidR="00822A3A" w:rsidRPr="007B6691">
        <w:rPr>
          <w:rFonts w:ascii="Arial Narrow" w:hAnsi="Arial Narrow" w:cs="Arial"/>
          <w:sz w:val="22"/>
          <w:szCs w:val="22"/>
        </w:rPr>
        <w:t xml:space="preserve"> total expresa</w:t>
      </w:r>
      <w:r w:rsidRPr="007B6691">
        <w:rPr>
          <w:rFonts w:ascii="Arial Narrow" w:hAnsi="Arial Narrow" w:cs="Arial"/>
          <w:sz w:val="22"/>
          <w:szCs w:val="22"/>
        </w:rPr>
        <w:t>), a fin de mantener las normas de planificación en el régimen de competencias</w:t>
      </w:r>
      <w:r w:rsidR="00822A3A" w:rsidRPr="007B6691">
        <w:rPr>
          <w:rFonts w:ascii="Arial Narrow" w:hAnsi="Arial Narrow" w:cs="Arial"/>
          <w:sz w:val="22"/>
          <w:szCs w:val="22"/>
        </w:rPr>
        <w:t xml:space="preserve"> previsto en el COOTAD</w:t>
      </w:r>
      <w:r w:rsidRPr="007B6691">
        <w:rPr>
          <w:rFonts w:ascii="Arial Narrow" w:hAnsi="Arial Narrow" w:cs="Arial"/>
          <w:sz w:val="22"/>
          <w:szCs w:val="22"/>
        </w:rPr>
        <w:t xml:space="preserve">, se mantienen dos posibilidades plausibles para el ejercicio de la planificación del uso y gestión del suelo: </w:t>
      </w:r>
    </w:p>
    <w:p w:rsidR="001157B8" w:rsidRPr="007B6691" w:rsidRDefault="001157B8" w:rsidP="007B6691">
      <w:pPr>
        <w:pStyle w:val="Prrafodelista"/>
        <w:ind w:left="0"/>
        <w:jc w:val="both"/>
        <w:rPr>
          <w:rFonts w:ascii="Arial Narrow" w:hAnsi="Arial Narrow" w:cs="Arial"/>
          <w:sz w:val="22"/>
          <w:szCs w:val="22"/>
        </w:rPr>
      </w:pPr>
    </w:p>
    <w:p w:rsidR="001157B8" w:rsidRPr="007B6691" w:rsidRDefault="001157B8" w:rsidP="007B6691">
      <w:pPr>
        <w:pStyle w:val="Prrafodelista"/>
        <w:numPr>
          <w:ilvl w:val="0"/>
          <w:numId w:val="43"/>
        </w:numPr>
        <w:jc w:val="both"/>
        <w:rPr>
          <w:rFonts w:ascii="Arial Narrow" w:hAnsi="Arial Narrow" w:cs="Arial"/>
          <w:sz w:val="22"/>
          <w:szCs w:val="22"/>
        </w:rPr>
      </w:pPr>
      <w:r w:rsidRPr="007B6691">
        <w:rPr>
          <w:rFonts w:ascii="Arial Narrow" w:hAnsi="Arial Narrow" w:cs="Arial"/>
          <w:sz w:val="22"/>
          <w:szCs w:val="22"/>
        </w:rPr>
        <w:t xml:space="preserve">Incorporar, a partir del Art. 130 y el Art. 296 del </w:t>
      </w:r>
      <w:proofErr w:type="spellStart"/>
      <w:r w:rsidRPr="007B6691">
        <w:rPr>
          <w:rFonts w:ascii="Arial Narrow" w:hAnsi="Arial Narrow" w:cs="Arial"/>
          <w:sz w:val="22"/>
          <w:szCs w:val="22"/>
        </w:rPr>
        <w:t>COOTAD</w:t>
      </w:r>
      <w:proofErr w:type="spellEnd"/>
      <w:r w:rsidRPr="007B6691">
        <w:rPr>
          <w:rFonts w:ascii="Arial Narrow" w:hAnsi="Arial Narrow" w:cs="Arial"/>
          <w:sz w:val="22"/>
          <w:szCs w:val="22"/>
        </w:rPr>
        <w:t>, las normas de la LOOTUGS vinculadas a la planificación que constarían a continuación de la Sección II “Planeamiento del Uso y Gestión del Suelo”:</w:t>
      </w:r>
    </w:p>
    <w:p w:rsidR="001157B8" w:rsidRPr="007B6691" w:rsidRDefault="001157B8" w:rsidP="007B6691">
      <w:pPr>
        <w:pStyle w:val="Prrafodelista"/>
        <w:numPr>
          <w:ilvl w:val="2"/>
          <w:numId w:val="43"/>
        </w:numPr>
        <w:jc w:val="both"/>
        <w:rPr>
          <w:rFonts w:ascii="Arial Narrow" w:hAnsi="Arial Narrow" w:cs="Arial"/>
          <w:sz w:val="22"/>
          <w:szCs w:val="22"/>
        </w:rPr>
      </w:pPr>
      <w:r w:rsidRPr="007B6691">
        <w:rPr>
          <w:rFonts w:ascii="Arial Narrow" w:hAnsi="Arial Narrow" w:cs="Arial"/>
          <w:sz w:val="22"/>
          <w:szCs w:val="22"/>
        </w:rPr>
        <w:t>Fines</w:t>
      </w:r>
    </w:p>
    <w:p w:rsidR="001157B8" w:rsidRPr="007B6691" w:rsidRDefault="001157B8" w:rsidP="007B6691">
      <w:pPr>
        <w:pStyle w:val="Prrafodelista"/>
        <w:numPr>
          <w:ilvl w:val="2"/>
          <w:numId w:val="43"/>
        </w:numPr>
        <w:jc w:val="both"/>
        <w:rPr>
          <w:rFonts w:ascii="Arial Narrow" w:hAnsi="Arial Narrow" w:cs="Arial"/>
          <w:sz w:val="22"/>
          <w:szCs w:val="22"/>
        </w:rPr>
      </w:pPr>
      <w:r w:rsidRPr="007B6691">
        <w:rPr>
          <w:rFonts w:ascii="Arial Narrow" w:hAnsi="Arial Narrow" w:cs="Arial"/>
          <w:sz w:val="22"/>
          <w:szCs w:val="22"/>
        </w:rPr>
        <w:t>Glosario de definiciones</w:t>
      </w:r>
    </w:p>
    <w:p w:rsidR="001157B8" w:rsidRPr="007B6691" w:rsidRDefault="001157B8" w:rsidP="007B6691">
      <w:pPr>
        <w:pStyle w:val="Prrafodelista"/>
        <w:numPr>
          <w:ilvl w:val="2"/>
          <w:numId w:val="43"/>
        </w:numPr>
        <w:jc w:val="both"/>
        <w:rPr>
          <w:rFonts w:ascii="Arial Narrow" w:hAnsi="Arial Narrow" w:cs="Arial"/>
          <w:sz w:val="22"/>
          <w:szCs w:val="22"/>
        </w:rPr>
      </w:pPr>
      <w:r w:rsidRPr="007B6691">
        <w:rPr>
          <w:rFonts w:ascii="Arial Narrow" w:hAnsi="Arial Narrow" w:cs="Arial"/>
          <w:sz w:val="22"/>
          <w:szCs w:val="22"/>
        </w:rPr>
        <w:t>Tratamientos Urbanísticos para el Suelo Urbano</w:t>
      </w:r>
    </w:p>
    <w:p w:rsidR="001157B8" w:rsidRPr="007B6691" w:rsidRDefault="001157B8" w:rsidP="007B6691">
      <w:pPr>
        <w:pStyle w:val="Prrafodelista"/>
        <w:numPr>
          <w:ilvl w:val="2"/>
          <w:numId w:val="43"/>
        </w:numPr>
        <w:jc w:val="both"/>
        <w:rPr>
          <w:rFonts w:ascii="Arial Narrow" w:hAnsi="Arial Narrow" w:cs="Arial"/>
          <w:sz w:val="22"/>
          <w:szCs w:val="22"/>
        </w:rPr>
      </w:pPr>
      <w:r w:rsidRPr="007B6691">
        <w:rPr>
          <w:rFonts w:ascii="Arial Narrow" w:hAnsi="Arial Narrow" w:cs="Arial"/>
          <w:sz w:val="22"/>
          <w:szCs w:val="22"/>
        </w:rPr>
        <w:t>Tratamientos Urbanísticos para el Suelo Rural</w:t>
      </w:r>
    </w:p>
    <w:p w:rsidR="001157B8" w:rsidRPr="007B6691" w:rsidRDefault="001157B8" w:rsidP="007B6691">
      <w:pPr>
        <w:pStyle w:val="Prrafodelista"/>
        <w:numPr>
          <w:ilvl w:val="2"/>
          <w:numId w:val="43"/>
        </w:numPr>
        <w:jc w:val="both"/>
        <w:rPr>
          <w:rFonts w:ascii="Arial Narrow" w:hAnsi="Arial Narrow" w:cs="Arial"/>
          <w:sz w:val="22"/>
          <w:szCs w:val="22"/>
        </w:rPr>
      </w:pPr>
      <w:r w:rsidRPr="007B6691">
        <w:rPr>
          <w:rFonts w:ascii="Arial Narrow" w:hAnsi="Arial Narrow" w:cs="Arial"/>
          <w:sz w:val="22"/>
          <w:szCs w:val="22"/>
        </w:rPr>
        <w:t xml:space="preserve">Principios Rectores </w:t>
      </w:r>
    </w:p>
    <w:p w:rsidR="001157B8" w:rsidRPr="007B6691" w:rsidRDefault="001157B8" w:rsidP="007B6691">
      <w:pPr>
        <w:pStyle w:val="Prrafodelista"/>
        <w:numPr>
          <w:ilvl w:val="2"/>
          <w:numId w:val="43"/>
        </w:numPr>
        <w:jc w:val="both"/>
        <w:rPr>
          <w:rFonts w:ascii="Arial Narrow" w:hAnsi="Arial Narrow" w:cs="Arial"/>
          <w:sz w:val="22"/>
          <w:szCs w:val="22"/>
        </w:rPr>
      </w:pPr>
      <w:r w:rsidRPr="007B6691">
        <w:rPr>
          <w:rFonts w:ascii="Arial Narrow" w:hAnsi="Arial Narrow" w:cs="Arial"/>
          <w:sz w:val="22"/>
          <w:szCs w:val="22"/>
        </w:rPr>
        <w:t>Ejercicio de los derechos de las Personas sobre el Suelo</w:t>
      </w:r>
    </w:p>
    <w:p w:rsidR="001157B8" w:rsidRPr="007B6691" w:rsidRDefault="001157B8" w:rsidP="007B6691">
      <w:pPr>
        <w:pStyle w:val="Prrafodelista"/>
        <w:numPr>
          <w:ilvl w:val="2"/>
          <w:numId w:val="43"/>
        </w:numPr>
        <w:jc w:val="both"/>
        <w:rPr>
          <w:rFonts w:ascii="Arial Narrow" w:hAnsi="Arial Narrow" w:cs="Arial"/>
          <w:sz w:val="22"/>
          <w:szCs w:val="22"/>
        </w:rPr>
      </w:pPr>
      <w:r w:rsidRPr="007B6691">
        <w:rPr>
          <w:rFonts w:ascii="Arial Narrow" w:hAnsi="Arial Narrow" w:cs="Arial"/>
          <w:sz w:val="22"/>
          <w:szCs w:val="22"/>
        </w:rPr>
        <w:lastRenderedPageBreak/>
        <w:t>Derecho a Edificar</w:t>
      </w:r>
    </w:p>
    <w:p w:rsidR="001157B8" w:rsidRPr="007B6691" w:rsidRDefault="001157B8" w:rsidP="007B6691">
      <w:pPr>
        <w:pStyle w:val="Prrafodelista"/>
        <w:numPr>
          <w:ilvl w:val="2"/>
          <w:numId w:val="43"/>
        </w:numPr>
        <w:jc w:val="both"/>
        <w:rPr>
          <w:rFonts w:ascii="Arial Narrow" w:hAnsi="Arial Narrow" w:cs="Arial"/>
          <w:sz w:val="22"/>
          <w:szCs w:val="22"/>
        </w:rPr>
      </w:pPr>
      <w:r w:rsidRPr="007B6691">
        <w:rPr>
          <w:rFonts w:ascii="Arial Narrow" w:hAnsi="Arial Narrow" w:cs="Arial"/>
          <w:sz w:val="22"/>
          <w:szCs w:val="22"/>
        </w:rPr>
        <w:t>Ordenamiento Territorial</w:t>
      </w:r>
    </w:p>
    <w:p w:rsidR="001157B8" w:rsidRPr="007B6691" w:rsidRDefault="001157B8" w:rsidP="007B6691">
      <w:pPr>
        <w:pStyle w:val="Prrafodelista"/>
        <w:numPr>
          <w:ilvl w:val="2"/>
          <w:numId w:val="43"/>
        </w:numPr>
        <w:jc w:val="both"/>
        <w:rPr>
          <w:rFonts w:ascii="Arial Narrow" w:hAnsi="Arial Narrow" w:cs="Arial"/>
          <w:sz w:val="22"/>
          <w:szCs w:val="22"/>
        </w:rPr>
      </w:pPr>
      <w:r w:rsidRPr="007B6691">
        <w:rPr>
          <w:rFonts w:ascii="Arial Narrow" w:hAnsi="Arial Narrow" w:cs="Arial"/>
          <w:sz w:val="22"/>
          <w:szCs w:val="22"/>
        </w:rPr>
        <w:t>Objeto del Ordenamiento Territorial</w:t>
      </w:r>
    </w:p>
    <w:p w:rsidR="001157B8" w:rsidRPr="007B6691" w:rsidRDefault="001157B8" w:rsidP="007B6691">
      <w:pPr>
        <w:pStyle w:val="Prrafodelista"/>
        <w:numPr>
          <w:ilvl w:val="2"/>
          <w:numId w:val="43"/>
        </w:numPr>
        <w:jc w:val="both"/>
        <w:rPr>
          <w:rFonts w:ascii="Arial Narrow" w:hAnsi="Arial Narrow" w:cs="Arial"/>
          <w:sz w:val="22"/>
          <w:szCs w:val="22"/>
        </w:rPr>
      </w:pPr>
      <w:r w:rsidRPr="007B6691">
        <w:rPr>
          <w:rFonts w:ascii="Arial Narrow" w:hAnsi="Arial Narrow" w:cs="Arial"/>
          <w:sz w:val="22"/>
          <w:szCs w:val="22"/>
        </w:rPr>
        <w:t>Alcance del Componente de Ordenamiento Territorial</w:t>
      </w:r>
    </w:p>
    <w:p w:rsidR="001157B8" w:rsidRPr="007B6691" w:rsidRDefault="001157B8" w:rsidP="007B6691">
      <w:pPr>
        <w:pStyle w:val="Prrafodelista"/>
        <w:numPr>
          <w:ilvl w:val="2"/>
          <w:numId w:val="43"/>
        </w:numPr>
        <w:jc w:val="both"/>
        <w:rPr>
          <w:rFonts w:ascii="Arial Narrow" w:hAnsi="Arial Narrow" w:cs="Arial"/>
          <w:sz w:val="22"/>
          <w:szCs w:val="22"/>
        </w:rPr>
      </w:pPr>
      <w:r w:rsidRPr="007B6691">
        <w:rPr>
          <w:rFonts w:ascii="Arial Narrow" w:hAnsi="Arial Narrow" w:cs="Arial"/>
          <w:sz w:val="22"/>
          <w:szCs w:val="22"/>
        </w:rPr>
        <w:t>Instrumentos para el Ordenamiento Territorial</w:t>
      </w:r>
    </w:p>
    <w:p w:rsidR="001157B8" w:rsidRPr="007B6691" w:rsidRDefault="001157B8" w:rsidP="007B6691">
      <w:pPr>
        <w:pStyle w:val="Prrafodelista"/>
        <w:numPr>
          <w:ilvl w:val="2"/>
          <w:numId w:val="43"/>
        </w:numPr>
        <w:jc w:val="both"/>
        <w:rPr>
          <w:rFonts w:ascii="Arial Narrow" w:hAnsi="Arial Narrow" w:cs="Arial"/>
          <w:sz w:val="22"/>
          <w:szCs w:val="22"/>
        </w:rPr>
      </w:pPr>
      <w:r w:rsidRPr="007B6691">
        <w:rPr>
          <w:rFonts w:ascii="Arial Narrow" w:hAnsi="Arial Narrow" w:cs="Arial"/>
          <w:sz w:val="22"/>
          <w:szCs w:val="22"/>
        </w:rPr>
        <w:t>Planes Complementarios a los PDOT</w:t>
      </w:r>
    </w:p>
    <w:p w:rsidR="001157B8" w:rsidRPr="007B6691" w:rsidRDefault="001157B8" w:rsidP="007B6691">
      <w:pPr>
        <w:pStyle w:val="Prrafodelista"/>
        <w:numPr>
          <w:ilvl w:val="2"/>
          <w:numId w:val="43"/>
        </w:numPr>
        <w:jc w:val="both"/>
        <w:rPr>
          <w:rFonts w:ascii="Arial Narrow" w:hAnsi="Arial Narrow" w:cs="Arial"/>
          <w:sz w:val="22"/>
          <w:szCs w:val="22"/>
        </w:rPr>
      </w:pPr>
      <w:r w:rsidRPr="007B6691">
        <w:rPr>
          <w:rFonts w:ascii="Arial Narrow" w:hAnsi="Arial Narrow" w:cs="Arial"/>
          <w:sz w:val="22"/>
          <w:szCs w:val="22"/>
        </w:rPr>
        <w:t>Formulación o Actualización de los PDOT</w:t>
      </w:r>
    </w:p>
    <w:p w:rsidR="001157B8" w:rsidRPr="007B6691" w:rsidRDefault="001157B8" w:rsidP="007B6691">
      <w:pPr>
        <w:pStyle w:val="Prrafodelista"/>
        <w:numPr>
          <w:ilvl w:val="2"/>
          <w:numId w:val="43"/>
        </w:numPr>
        <w:jc w:val="both"/>
        <w:rPr>
          <w:rFonts w:ascii="Arial Narrow" w:hAnsi="Arial Narrow" w:cs="Arial"/>
          <w:sz w:val="22"/>
          <w:szCs w:val="22"/>
        </w:rPr>
      </w:pPr>
      <w:r w:rsidRPr="007B6691">
        <w:rPr>
          <w:rFonts w:ascii="Arial Narrow" w:hAnsi="Arial Narrow" w:cs="Arial"/>
          <w:sz w:val="22"/>
          <w:szCs w:val="22"/>
        </w:rPr>
        <w:t>Naturaleza jurídica de los Instrumentos de ordenamiento territorial</w:t>
      </w:r>
    </w:p>
    <w:p w:rsidR="00822A3A" w:rsidRPr="007B6691" w:rsidRDefault="00822A3A" w:rsidP="007B6691">
      <w:pPr>
        <w:widowControl/>
        <w:suppressAutoHyphens w:val="0"/>
        <w:ind w:left="708"/>
        <w:jc w:val="both"/>
        <w:rPr>
          <w:rFonts w:ascii="Arial Narrow" w:hAnsi="Arial Narrow" w:cs="Arial"/>
          <w:sz w:val="22"/>
          <w:szCs w:val="22"/>
        </w:rPr>
      </w:pPr>
    </w:p>
    <w:p w:rsidR="00254CAB" w:rsidRPr="007B6691" w:rsidRDefault="00822A3A" w:rsidP="007B6691">
      <w:pPr>
        <w:widowControl/>
        <w:suppressAutoHyphens w:val="0"/>
        <w:ind w:left="1776"/>
        <w:jc w:val="both"/>
        <w:rPr>
          <w:rFonts w:ascii="Arial Narrow" w:hAnsi="Arial Narrow" w:cs="Arial"/>
          <w:sz w:val="22"/>
          <w:szCs w:val="22"/>
        </w:rPr>
      </w:pPr>
      <w:r w:rsidRPr="007B6691">
        <w:rPr>
          <w:rFonts w:ascii="Arial Narrow" w:hAnsi="Arial Narrow" w:cs="Arial"/>
          <w:sz w:val="22"/>
          <w:szCs w:val="22"/>
        </w:rPr>
        <w:t>Esta propuesta implica la abrogación de la LOOTUGS, sin perder de vista que el Código recogería íntegramente la competencia de uso y gestión del suelo, con suerte de normas reglamentarias, que desarrollan, precisan la competencia para alcanzar su jerarquía sobre el régimen orgánico especial; y,</w:t>
      </w:r>
    </w:p>
    <w:p w:rsidR="00822A3A" w:rsidRPr="007B6691" w:rsidRDefault="00822A3A" w:rsidP="007B6691">
      <w:pPr>
        <w:widowControl/>
        <w:suppressAutoHyphens w:val="0"/>
        <w:ind w:left="708"/>
        <w:jc w:val="both"/>
        <w:rPr>
          <w:rFonts w:ascii="Arial Narrow" w:hAnsi="Arial Narrow" w:cs="Arial"/>
          <w:sz w:val="22"/>
          <w:szCs w:val="22"/>
        </w:rPr>
      </w:pPr>
    </w:p>
    <w:p w:rsidR="00822A3A" w:rsidRPr="007B6691" w:rsidRDefault="00822A3A" w:rsidP="007B6691">
      <w:pPr>
        <w:pStyle w:val="Prrafodelista"/>
        <w:widowControl/>
        <w:numPr>
          <w:ilvl w:val="0"/>
          <w:numId w:val="43"/>
        </w:numPr>
        <w:suppressAutoHyphens w:val="0"/>
        <w:jc w:val="both"/>
        <w:rPr>
          <w:rFonts w:ascii="Arial Narrow" w:hAnsi="Arial Narrow" w:cs="Arial"/>
          <w:sz w:val="22"/>
          <w:szCs w:val="22"/>
        </w:rPr>
      </w:pPr>
      <w:r w:rsidRPr="007B6691">
        <w:rPr>
          <w:rFonts w:ascii="Arial Narrow" w:hAnsi="Arial Narrow" w:cs="Arial"/>
          <w:sz w:val="22"/>
          <w:szCs w:val="22"/>
        </w:rPr>
        <w:t xml:space="preserve">Vía </w:t>
      </w:r>
      <w:r w:rsidRPr="007B6691">
        <w:rPr>
          <w:rFonts w:ascii="Arial Narrow" w:hAnsi="Arial Narrow" w:cs="Arial"/>
          <w:i/>
          <w:sz w:val="22"/>
          <w:szCs w:val="22"/>
        </w:rPr>
        <w:t xml:space="preserve">Disposición Reformatoria </w:t>
      </w:r>
      <w:r w:rsidRPr="007B6691">
        <w:rPr>
          <w:rFonts w:ascii="Arial Narrow" w:hAnsi="Arial Narrow" w:cs="Arial"/>
          <w:sz w:val="22"/>
          <w:szCs w:val="22"/>
        </w:rPr>
        <w:t xml:space="preserve">contenida en el COOTAD, derogar las normas que constituyeron a la SOT, su estructura burocrática y sus potestades sancionatorias, que bien pueden ejercer otros entes de control de las Funciones de Transparencia y Control del Estado, a fin de mantener vigente la LOOTUGS y su régimen implementado en la planificación territorial desde años atrás, bajo los principios de seguridad jurídica, certeza y legalidad. </w:t>
      </w:r>
    </w:p>
    <w:p w:rsidR="00E34F3F" w:rsidRPr="007B6691" w:rsidRDefault="00E34F3F" w:rsidP="007B6691">
      <w:pPr>
        <w:pStyle w:val="Prrafodelista"/>
        <w:widowControl/>
        <w:suppressAutoHyphens w:val="0"/>
        <w:jc w:val="both"/>
        <w:rPr>
          <w:rFonts w:ascii="Arial Narrow" w:hAnsi="Arial Narrow" w:cs="Arial"/>
          <w:sz w:val="22"/>
          <w:szCs w:val="22"/>
        </w:rPr>
      </w:pPr>
    </w:p>
    <w:p w:rsidR="00E34F3F" w:rsidRPr="007B6691" w:rsidRDefault="00E34F3F" w:rsidP="007B6691">
      <w:pPr>
        <w:pStyle w:val="Prrafodelista"/>
        <w:widowControl/>
        <w:numPr>
          <w:ilvl w:val="0"/>
          <w:numId w:val="41"/>
        </w:numPr>
        <w:suppressAutoHyphens w:val="0"/>
        <w:jc w:val="both"/>
        <w:rPr>
          <w:rFonts w:ascii="Arial Narrow" w:hAnsi="Arial Narrow" w:cs="Arial"/>
          <w:sz w:val="22"/>
          <w:szCs w:val="22"/>
        </w:rPr>
      </w:pPr>
      <w:r w:rsidRPr="007B6691">
        <w:rPr>
          <w:rFonts w:ascii="Arial Narrow" w:hAnsi="Arial Narrow" w:cs="Arial"/>
          <w:b/>
          <w:sz w:val="22"/>
          <w:szCs w:val="22"/>
        </w:rPr>
        <w:t xml:space="preserve">Certificaciones sobre Uso y Gestión del Suelo.- </w:t>
      </w:r>
      <w:r w:rsidRPr="007B6691">
        <w:rPr>
          <w:rFonts w:ascii="Arial Narrow" w:hAnsi="Arial Narrow" w:cs="Arial"/>
          <w:sz w:val="22"/>
          <w:szCs w:val="22"/>
        </w:rPr>
        <w:t xml:space="preserve">La CRE, en su Art. 264.2, establece el ejercicio del control sobre el uso y ocupación del suelo del cantón municipal. Así, mientras al Estado Central le corresponde otorgar concesiones mineras, libres aprovechamientos y licencias ambientales –que también lo emiten otros niveles de gobierno calificados-, el certificado del área responsable del ordenamiento territorial es requerido sólo después de la expedición del acto administrativo, situación contradictora e inconveniente tanto para la administración municipal como para el administrado. Se propone una reforma, en el Art. 130, incorporando el siguiente texto: </w:t>
      </w:r>
    </w:p>
    <w:p w:rsidR="00E34F3F" w:rsidRPr="007B6691" w:rsidRDefault="00E34F3F" w:rsidP="007B6691">
      <w:pPr>
        <w:widowControl/>
        <w:suppressAutoHyphens w:val="0"/>
        <w:ind w:left="708"/>
        <w:jc w:val="both"/>
        <w:rPr>
          <w:rFonts w:ascii="Arial Narrow" w:hAnsi="Arial Narrow" w:cs="Arial"/>
          <w:i/>
          <w:sz w:val="22"/>
          <w:szCs w:val="22"/>
        </w:rPr>
      </w:pPr>
    </w:p>
    <w:p w:rsidR="00E34F3F" w:rsidRPr="007B6691" w:rsidRDefault="00E34F3F" w:rsidP="007B6691">
      <w:pPr>
        <w:widowControl/>
        <w:suppressAutoHyphens w:val="0"/>
        <w:ind w:left="708"/>
        <w:jc w:val="both"/>
        <w:rPr>
          <w:rFonts w:ascii="Arial Narrow" w:hAnsi="Arial Narrow" w:cs="Arial"/>
          <w:i/>
          <w:sz w:val="22"/>
          <w:szCs w:val="22"/>
        </w:rPr>
      </w:pPr>
      <w:r w:rsidRPr="007B6691">
        <w:rPr>
          <w:rFonts w:ascii="Arial Narrow" w:hAnsi="Arial Narrow" w:cs="Arial"/>
          <w:i/>
          <w:sz w:val="22"/>
          <w:szCs w:val="22"/>
        </w:rPr>
        <w:t xml:space="preserve">“Las instituciones del Estado encargadas de otorgar concesiones mineras, libres aprovechamientos, licencias y autorizaciones o permisos que tengan relación con el uso y ocupación del suelo, solicitarán, de manera previa, el certificado de pertinencia del área responsable del ordenamiento territorial del respetivo gobierno autónomo descentralizado municipal o metropolitano”. </w:t>
      </w:r>
    </w:p>
    <w:p w:rsidR="00E34F3F" w:rsidRPr="007B6691" w:rsidRDefault="00E34F3F" w:rsidP="007B6691">
      <w:pPr>
        <w:widowControl/>
        <w:suppressAutoHyphens w:val="0"/>
        <w:jc w:val="both"/>
        <w:rPr>
          <w:rFonts w:ascii="Arial Narrow" w:hAnsi="Arial Narrow" w:cs="Arial"/>
          <w:sz w:val="22"/>
          <w:szCs w:val="22"/>
        </w:rPr>
      </w:pPr>
    </w:p>
    <w:p w:rsidR="00E34F3F" w:rsidRPr="007B6691" w:rsidRDefault="00E34F3F" w:rsidP="007B6691">
      <w:pPr>
        <w:pStyle w:val="Prrafodelista"/>
        <w:widowControl/>
        <w:numPr>
          <w:ilvl w:val="0"/>
          <w:numId w:val="41"/>
        </w:numPr>
        <w:suppressAutoHyphens w:val="0"/>
        <w:jc w:val="both"/>
        <w:rPr>
          <w:rFonts w:ascii="Arial Narrow" w:hAnsi="Arial Narrow" w:cs="Arial"/>
          <w:sz w:val="22"/>
          <w:szCs w:val="22"/>
        </w:rPr>
      </w:pPr>
      <w:r w:rsidRPr="007B6691">
        <w:rPr>
          <w:rFonts w:ascii="Arial Narrow" w:hAnsi="Arial Narrow" w:cs="Arial"/>
          <w:b/>
          <w:sz w:val="22"/>
          <w:szCs w:val="22"/>
        </w:rPr>
        <w:t xml:space="preserve">Asentamientos Urbanos.- </w:t>
      </w:r>
      <w:r w:rsidRPr="007B6691">
        <w:rPr>
          <w:rFonts w:ascii="Arial Narrow" w:hAnsi="Arial Narrow" w:cs="Arial"/>
          <w:sz w:val="22"/>
          <w:szCs w:val="22"/>
        </w:rPr>
        <w:t xml:space="preserve">Se intenta superar las dificultades que en la práctica presentan las conurbaciones, generadas por el crecimiento poblacional particularmente. Es necesario regular la fusión coordinada y organizada del crecimiento urbano, por lo que se sugiere incorporar un artículo en el COOTAD, que trate de la iniciativa de un plan parcial para asentamientos humanos. Se propone este texto: </w:t>
      </w:r>
    </w:p>
    <w:p w:rsidR="00E34F3F" w:rsidRPr="007B6691" w:rsidRDefault="00E34F3F" w:rsidP="007B6691">
      <w:pPr>
        <w:widowControl/>
        <w:suppressAutoHyphens w:val="0"/>
        <w:jc w:val="both"/>
        <w:rPr>
          <w:rFonts w:ascii="Arial Narrow" w:hAnsi="Arial Narrow" w:cs="Arial"/>
          <w:sz w:val="22"/>
          <w:szCs w:val="22"/>
        </w:rPr>
      </w:pPr>
    </w:p>
    <w:p w:rsidR="00E34F3F" w:rsidRPr="007B6691" w:rsidRDefault="00E34F3F" w:rsidP="007B6691">
      <w:pPr>
        <w:widowControl/>
        <w:suppressAutoHyphens w:val="0"/>
        <w:ind w:left="708"/>
        <w:jc w:val="both"/>
        <w:rPr>
          <w:rFonts w:ascii="Arial Narrow" w:hAnsi="Arial Narrow" w:cs="Arial"/>
          <w:i/>
          <w:sz w:val="22"/>
          <w:szCs w:val="22"/>
        </w:rPr>
      </w:pPr>
      <w:r w:rsidRPr="007B6691">
        <w:rPr>
          <w:rFonts w:ascii="Arial Narrow" w:hAnsi="Arial Narrow" w:cs="Arial"/>
          <w:i/>
          <w:sz w:val="22"/>
          <w:szCs w:val="22"/>
        </w:rPr>
        <w:t xml:space="preserve">“En el caso de la conurbación de asentamientos humanos, que pertenecen a diferentes circunscripciones cantonales, se articularán las propuestas del Plan Parcial con las del Plan de Uso y Gestión del Suelo del Asentamiento del Gobierno Autónomo Descentralizado Municipal o Metropolitano conurbado”. </w:t>
      </w:r>
    </w:p>
    <w:p w:rsidR="00E34F3F" w:rsidRPr="007B6691" w:rsidRDefault="00E34F3F" w:rsidP="007B6691">
      <w:pPr>
        <w:widowControl/>
        <w:suppressAutoHyphens w:val="0"/>
        <w:ind w:left="360"/>
        <w:jc w:val="both"/>
        <w:rPr>
          <w:rFonts w:ascii="Arial Narrow" w:hAnsi="Arial Narrow" w:cs="Arial"/>
          <w:sz w:val="22"/>
          <w:szCs w:val="22"/>
        </w:rPr>
      </w:pPr>
    </w:p>
    <w:p w:rsidR="00E34F3F" w:rsidRPr="007B6691" w:rsidRDefault="00E34F3F" w:rsidP="007B6691">
      <w:pPr>
        <w:pStyle w:val="Prrafodelista"/>
        <w:widowControl/>
        <w:numPr>
          <w:ilvl w:val="0"/>
          <w:numId w:val="41"/>
        </w:numPr>
        <w:suppressAutoHyphens w:val="0"/>
        <w:ind w:hanging="294"/>
        <w:jc w:val="both"/>
        <w:rPr>
          <w:rFonts w:ascii="Arial Narrow" w:hAnsi="Arial Narrow" w:cs="Arial"/>
          <w:sz w:val="22"/>
          <w:szCs w:val="22"/>
        </w:rPr>
      </w:pPr>
      <w:r w:rsidRPr="007B6691">
        <w:rPr>
          <w:rFonts w:ascii="Arial Narrow" w:hAnsi="Arial Narrow" w:cs="Arial"/>
          <w:b/>
          <w:sz w:val="22"/>
          <w:szCs w:val="22"/>
        </w:rPr>
        <w:t xml:space="preserve">Áridos y Pétreos.- </w:t>
      </w:r>
      <w:r w:rsidRPr="007B6691">
        <w:rPr>
          <w:rFonts w:ascii="Arial Narrow" w:hAnsi="Arial Narrow" w:cs="Arial"/>
          <w:sz w:val="22"/>
          <w:szCs w:val="22"/>
        </w:rPr>
        <w:t xml:space="preserve">Siendo competencia exclusiva de los Municipios la regulación, autorización y control de la explotación de los materiales áridos y pétreos, el ente rector en la materia, regularmente “interfiere” en el ejercicio de competencia. Las concesiones otorgadas por aquel, no contemplan previamente las atribuciones que la Constitución confiere a las Municipalidades. </w:t>
      </w:r>
    </w:p>
    <w:p w:rsidR="00E34F3F" w:rsidRPr="007B6691" w:rsidRDefault="00E34F3F" w:rsidP="007B6691">
      <w:pPr>
        <w:pStyle w:val="Prrafodelista"/>
        <w:widowControl/>
        <w:suppressAutoHyphens w:val="0"/>
        <w:jc w:val="both"/>
        <w:rPr>
          <w:rFonts w:ascii="Arial Narrow" w:hAnsi="Arial Narrow" w:cs="Arial"/>
          <w:sz w:val="22"/>
          <w:szCs w:val="22"/>
        </w:rPr>
      </w:pPr>
    </w:p>
    <w:p w:rsidR="00E34F3F" w:rsidRPr="007B6691" w:rsidRDefault="00E34F3F" w:rsidP="007B6691">
      <w:pPr>
        <w:pStyle w:val="Prrafodelista"/>
        <w:widowControl/>
        <w:suppressAutoHyphens w:val="0"/>
        <w:jc w:val="both"/>
        <w:rPr>
          <w:rFonts w:ascii="Arial Narrow" w:hAnsi="Arial Narrow" w:cs="Arial"/>
          <w:sz w:val="22"/>
          <w:szCs w:val="22"/>
        </w:rPr>
      </w:pPr>
      <w:r w:rsidRPr="007B6691">
        <w:rPr>
          <w:rFonts w:ascii="Arial Narrow" w:hAnsi="Arial Narrow" w:cs="Arial"/>
          <w:sz w:val="22"/>
          <w:szCs w:val="22"/>
        </w:rPr>
        <w:t>A fin de evitar arbitrariedades que atentan contra la garantía de autonomía, se propone agregar el siguiente texto, en el Art. 55 del COOTAD, a continuación del literal l):</w:t>
      </w:r>
    </w:p>
    <w:p w:rsidR="00E34F3F" w:rsidRPr="007B6691" w:rsidRDefault="00E34F3F" w:rsidP="007B6691">
      <w:pPr>
        <w:pStyle w:val="Prrafodelista"/>
        <w:widowControl/>
        <w:suppressAutoHyphens w:val="0"/>
        <w:ind w:left="0"/>
        <w:jc w:val="both"/>
        <w:rPr>
          <w:rFonts w:ascii="Arial Narrow" w:hAnsi="Arial Narrow" w:cs="Arial"/>
          <w:sz w:val="22"/>
          <w:szCs w:val="22"/>
        </w:rPr>
      </w:pPr>
    </w:p>
    <w:p w:rsidR="00E34F3F" w:rsidRPr="007B6691" w:rsidRDefault="00E34F3F" w:rsidP="007B6691">
      <w:pPr>
        <w:pStyle w:val="Prrafodelista"/>
        <w:widowControl/>
        <w:suppressAutoHyphens w:val="0"/>
        <w:ind w:left="708"/>
        <w:jc w:val="both"/>
        <w:rPr>
          <w:rFonts w:ascii="Arial Narrow" w:hAnsi="Arial Narrow" w:cs="Arial"/>
          <w:i/>
          <w:sz w:val="22"/>
          <w:szCs w:val="22"/>
        </w:rPr>
      </w:pPr>
      <w:r w:rsidRPr="007B6691">
        <w:rPr>
          <w:rFonts w:ascii="Arial Narrow" w:hAnsi="Arial Narrow" w:cs="Arial"/>
          <w:i/>
          <w:sz w:val="22"/>
          <w:szCs w:val="22"/>
        </w:rPr>
        <w:t>“Art. 55.- Competencias exclusivas del gobierno autónomo descentralizado municipal.- Los gobiernos autónomos descentralizados municipales tendrán las siguientes competencias exclusivas, sin perjuicio de otras que determine la Ley, en concordancia con aquellas asignadas por la Constitución:</w:t>
      </w:r>
    </w:p>
    <w:p w:rsidR="00E34F3F" w:rsidRPr="007B6691" w:rsidRDefault="00E34F3F" w:rsidP="007B6691">
      <w:pPr>
        <w:pStyle w:val="Prrafodelista"/>
        <w:widowControl/>
        <w:suppressAutoHyphens w:val="0"/>
        <w:ind w:left="0" w:firstLine="708"/>
        <w:jc w:val="both"/>
        <w:rPr>
          <w:rFonts w:ascii="Arial Narrow" w:hAnsi="Arial Narrow" w:cs="Arial"/>
          <w:i/>
          <w:sz w:val="22"/>
          <w:szCs w:val="22"/>
        </w:rPr>
      </w:pPr>
      <w:r w:rsidRPr="007B6691">
        <w:rPr>
          <w:rFonts w:ascii="Arial Narrow" w:hAnsi="Arial Narrow" w:cs="Arial"/>
          <w:i/>
          <w:sz w:val="22"/>
          <w:szCs w:val="22"/>
        </w:rPr>
        <w:lastRenderedPageBreak/>
        <w:t>(…)</w:t>
      </w:r>
    </w:p>
    <w:p w:rsidR="00E34F3F" w:rsidRPr="007B6691" w:rsidRDefault="00E34F3F" w:rsidP="007B6691">
      <w:pPr>
        <w:pStyle w:val="Prrafodelista"/>
        <w:widowControl/>
        <w:suppressAutoHyphens w:val="0"/>
        <w:ind w:left="708"/>
        <w:jc w:val="both"/>
        <w:rPr>
          <w:rFonts w:ascii="Arial Narrow" w:hAnsi="Arial Narrow" w:cs="Arial"/>
          <w:i/>
          <w:sz w:val="22"/>
          <w:szCs w:val="22"/>
        </w:rPr>
      </w:pPr>
      <w:r w:rsidRPr="007B6691">
        <w:rPr>
          <w:rFonts w:ascii="Arial Narrow" w:hAnsi="Arial Narrow" w:cs="Arial"/>
          <w:i/>
          <w:sz w:val="22"/>
          <w:szCs w:val="22"/>
        </w:rPr>
        <w:t>l) Solamente el gobierno autónomo municipal o metropolitano podrá otorgar concesiones o autorizaciones para la explotación de materiales áridos y pétreos en el territorio de su respectiva circunscripción”.</w:t>
      </w:r>
    </w:p>
    <w:p w:rsidR="00E34F3F" w:rsidRPr="007B6691" w:rsidRDefault="00E34F3F" w:rsidP="007B6691">
      <w:pPr>
        <w:pStyle w:val="Prrafodelista"/>
        <w:widowControl/>
        <w:suppressAutoHyphens w:val="0"/>
        <w:ind w:left="0"/>
        <w:jc w:val="both"/>
        <w:rPr>
          <w:rFonts w:ascii="Arial Narrow" w:hAnsi="Arial Narrow" w:cs="Arial"/>
          <w:i/>
          <w:sz w:val="22"/>
          <w:szCs w:val="22"/>
        </w:rPr>
      </w:pPr>
    </w:p>
    <w:p w:rsidR="00E34F3F" w:rsidRPr="007B6691" w:rsidRDefault="00E34F3F" w:rsidP="007B6691">
      <w:pPr>
        <w:pStyle w:val="Prrafodelista"/>
        <w:widowControl/>
        <w:suppressAutoHyphens w:val="0"/>
        <w:ind w:left="708"/>
        <w:jc w:val="both"/>
        <w:rPr>
          <w:rFonts w:ascii="Arial Narrow" w:hAnsi="Arial Narrow" w:cs="Arial"/>
          <w:sz w:val="22"/>
          <w:szCs w:val="22"/>
        </w:rPr>
      </w:pPr>
      <w:r w:rsidRPr="007B6691">
        <w:rPr>
          <w:rFonts w:ascii="Arial Narrow" w:hAnsi="Arial Narrow" w:cs="Arial"/>
          <w:sz w:val="22"/>
          <w:szCs w:val="22"/>
        </w:rPr>
        <w:t xml:space="preserve">De igual forma, la explotación de los materiales necesarios para la construcción de obra pública debe cumplir los postulados de la Ley para la Optimización y Eficiencia de Trámites Administrativos, vigente desde el año 2018. No obstante la explotación siempre debe adecuarse a un Plan de Manejo Ambiental, y someterse a las sanciones tipificadas por el régimen respectivo, con proporcionalidad con la infracción. Una sanción equivalente al monto del material a ser explotado resulta desproporcional. </w:t>
      </w:r>
    </w:p>
    <w:p w:rsidR="00E34F3F" w:rsidRPr="007B6691" w:rsidRDefault="00E34F3F" w:rsidP="007B6691">
      <w:pPr>
        <w:pStyle w:val="Prrafodelista"/>
        <w:widowControl/>
        <w:suppressAutoHyphens w:val="0"/>
        <w:ind w:left="0"/>
        <w:jc w:val="both"/>
        <w:rPr>
          <w:rFonts w:ascii="Arial Narrow" w:hAnsi="Arial Narrow" w:cs="Arial"/>
          <w:sz w:val="22"/>
          <w:szCs w:val="22"/>
        </w:rPr>
      </w:pPr>
    </w:p>
    <w:p w:rsidR="00E34F3F" w:rsidRPr="007B6691" w:rsidRDefault="00E34F3F" w:rsidP="007B6691">
      <w:pPr>
        <w:pStyle w:val="Prrafodelista"/>
        <w:widowControl/>
        <w:suppressAutoHyphens w:val="0"/>
        <w:ind w:left="708"/>
        <w:jc w:val="both"/>
        <w:rPr>
          <w:rFonts w:ascii="Arial Narrow" w:hAnsi="Arial Narrow" w:cs="Arial"/>
          <w:sz w:val="22"/>
          <w:szCs w:val="22"/>
        </w:rPr>
      </w:pPr>
      <w:r w:rsidRPr="007B6691">
        <w:rPr>
          <w:rFonts w:ascii="Arial Narrow" w:hAnsi="Arial Narrow" w:cs="Arial"/>
          <w:sz w:val="22"/>
          <w:szCs w:val="22"/>
        </w:rPr>
        <w:t>La propuesta de reforma del Art. 141 del COOTAD, contenida en el Informe para Primer Debate, además de atentar contra el mandato constitucional previsto en el Art. 269 de la CRE, pretende que el Consejo Nacional de Competencias asuma potestades sancionatorias que no son de su naturales, y emitan actos administrativos que son privativos de las atribuciones de las Municipalidades. En tal virtud, proponemos un texto alternativo para la reforma del Art. 142 del COOTAD, incorporando a las canteras, que también hacen parte de la competencia exclusiva, y un inciso que reemplace al párrafo cuarto de dicha norma:</w:t>
      </w:r>
    </w:p>
    <w:p w:rsidR="00E34F3F" w:rsidRPr="007B6691" w:rsidRDefault="00E34F3F" w:rsidP="007B6691">
      <w:pPr>
        <w:pStyle w:val="Prrafodelista"/>
        <w:widowControl/>
        <w:suppressAutoHyphens w:val="0"/>
        <w:ind w:left="0"/>
        <w:jc w:val="both"/>
        <w:rPr>
          <w:rFonts w:ascii="Arial Narrow" w:hAnsi="Arial Narrow" w:cs="Arial"/>
          <w:sz w:val="22"/>
          <w:szCs w:val="22"/>
        </w:rPr>
      </w:pPr>
    </w:p>
    <w:p w:rsidR="00E34F3F" w:rsidRPr="007B6691" w:rsidRDefault="00E34F3F" w:rsidP="007B6691">
      <w:pPr>
        <w:pStyle w:val="Prrafodelista"/>
        <w:widowControl/>
        <w:suppressAutoHyphens w:val="0"/>
        <w:ind w:left="708"/>
        <w:jc w:val="both"/>
        <w:rPr>
          <w:rFonts w:ascii="Arial Narrow" w:hAnsi="Arial Narrow" w:cs="Arial"/>
          <w:i/>
          <w:sz w:val="22"/>
          <w:szCs w:val="22"/>
        </w:rPr>
      </w:pPr>
      <w:r w:rsidRPr="007B6691">
        <w:rPr>
          <w:rFonts w:ascii="Arial Narrow" w:hAnsi="Arial Narrow" w:cs="Arial"/>
          <w:i/>
          <w:sz w:val="22"/>
          <w:szCs w:val="22"/>
        </w:rPr>
        <w:t xml:space="preserve">“El Gobierno Autónomo Municipal o Metropolitano solamente podrá negarse, de forma motivada, a emitir una autorización cuando exista un conflicto de uso de suelo, definido en los instrumentos de Planificación Territorial Municipal. Si en el término de treinta (30) días, contados desde el ingreso de la respectiva solicitud, no se pronuncia, se entenderá emitida la autorización de explotación de los materiales, y la contratista </w:t>
      </w:r>
      <w:proofErr w:type="spellStart"/>
      <w:r w:rsidRPr="007B6691">
        <w:rPr>
          <w:rFonts w:ascii="Arial Narrow" w:hAnsi="Arial Narrow" w:cs="Arial"/>
          <w:i/>
          <w:sz w:val="22"/>
          <w:szCs w:val="22"/>
        </w:rPr>
        <w:t>o</w:t>
      </w:r>
      <w:proofErr w:type="spellEnd"/>
      <w:r w:rsidRPr="007B6691">
        <w:rPr>
          <w:rFonts w:ascii="Arial Narrow" w:hAnsi="Arial Narrow" w:cs="Arial"/>
          <w:i/>
          <w:sz w:val="22"/>
          <w:szCs w:val="22"/>
        </w:rPr>
        <w:t xml:space="preserve"> organismo requirente podrán realizar la explotación en los términos previstos en su solicitud. Para configurar dicho silencio administrativo, se atenderán las normas previstas en el Código Orgánico Administrativo.</w:t>
      </w:r>
    </w:p>
    <w:p w:rsidR="00E34F3F" w:rsidRPr="007B6691" w:rsidRDefault="00E34F3F" w:rsidP="007B6691">
      <w:pPr>
        <w:pStyle w:val="Prrafodelista"/>
        <w:widowControl/>
        <w:suppressAutoHyphens w:val="0"/>
        <w:ind w:left="0"/>
        <w:jc w:val="both"/>
        <w:rPr>
          <w:rFonts w:ascii="Arial Narrow" w:hAnsi="Arial Narrow" w:cs="Arial"/>
          <w:i/>
          <w:sz w:val="22"/>
          <w:szCs w:val="22"/>
        </w:rPr>
      </w:pPr>
    </w:p>
    <w:p w:rsidR="00E34F3F" w:rsidRPr="007B6691" w:rsidRDefault="00E34F3F" w:rsidP="007B6691">
      <w:pPr>
        <w:pStyle w:val="Prrafodelista"/>
        <w:widowControl/>
        <w:suppressAutoHyphens w:val="0"/>
        <w:ind w:left="708"/>
        <w:jc w:val="both"/>
        <w:rPr>
          <w:rFonts w:ascii="Arial Narrow" w:hAnsi="Arial Narrow" w:cs="Arial"/>
          <w:i/>
          <w:sz w:val="22"/>
          <w:szCs w:val="22"/>
        </w:rPr>
      </w:pPr>
      <w:r w:rsidRPr="007B6691">
        <w:rPr>
          <w:rFonts w:ascii="Arial Narrow" w:hAnsi="Arial Narrow" w:cs="Arial"/>
          <w:i/>
          <w:sz w:val="22"/>
          <w:szCs w:val="22"/>
        </w:rPr>
        <w:t>La solicitud no debe incurrir en ninguna causal de nulidad, y será considerada título de ejecución en vía judicial en caso de conflicto. Para tal efecto, la solicitante incluirá una declaración, bajo juramento, de que no le ha sido notificada la decisión dentro del término previsto en el inciso anterior, y acompañará el original de la solicitud con fe de recepción”.</w:t>
      </w:r>
    </w:p>
    <w:p w:rsidR="00E34F3F" w:rsidRPr="007B6691" w:rsidRDefault="00E34F3F" w:rsidP="007B6691">
      <w:pPr>
        <w:pStyle w:val="Prrafodelista"/>
        <w:widowControl/>
        <w:suppressAutoHyphens w:val="0"/>
        <w:ind w:left="0"/>
        <w:jc w:val="both"/>
        <w:rPr>
          <w:rFonts w:ascii="Arial Narrow" w:hAnsi="Arial Narrow" w:cs="Arial"/>
          <w:i/>
          <w:sz w:val="22"/>
          <w:szCs w:val="22"/>
        </w:rPr>
      </w:pPr>
    </w:p>
    <w:p w:rsidR="00E34F3F" w:rsidRPr="007B6691" w:rsidRDefault="00E34F3F" w:rsidP="007B6691">
      <w:pPr>
        <w:pStyle w:val="Prrafodelista"/>
        <w:widowControl/>
        <w:numPr>
          <w:ilvl w:val="0"/>
          <w:numId w:val="41"/>
        </w:numPr>
        <w:suppressAutoHyphens w:val="0"/>
        <w:jc w:val="both"/>
        <w:rPr>
          <w:rFonts w:ascii="Arial Narrow" w:hAnsi="Arial Narrow" w:cs="Arial"/>
          <w:sz w:val="22"/>
          <w:szCs w:val="22"/>
        </w:rPr>
      </w:pPr>
      <w:r w:rsidRPr="007B6691">
        <w:rPr>
          <w:rFonts w:ascii="Arial Narrow" w:hAnsi="Arial Narrow" w:cs="Arial"/>
          <w:b/>
          <w:sz w:val="22"/>
          <w:szCs w:val="22"/>
        </w:rPr>
        <w:t xml:space="preserve">Ambientales.- </w:t>
      </w:r>
      <w:r w:rsidRPr="007B6691">
        <w:rPr>
          <w:rFonts w:ascii="Arial Narrow" w:hAnsi="Arial Narrow" w:cs="Arial"/>
          <w:sz w:val="22"/>
          <w:szCs w:val="22"/>
        </w:rPr>
        <w:t xml:space="preserve">A fin de garantizar la observancia del régimen ambiental desde la norma competencial, se propone incorporar el siguiente texto, en el Art. 141 del COOTAD: </w:t>
      </w:r>
    </w:p>
    <w:p w:rsidR="00E34F3F" w:rsidRPr="007B6691" w:rsidRDefault="00E34F3F" w:rsidP="007B6691">
      <w:pPr>
        <w:widowControl/>
        <w:suppressAutoHyphens w:val="0"/>
        <w:jc w:val="both"/>
        <w:rPr>
          <w:rFonts w:ascii="Arial Narrow" w:hAnsi="Arial Narrow" w:cs="Arial"/>
          <w:i/>
          <w:sz w:val="22"/>
          <w:szCs w:val="22"/>
        </w:rPr>
      </w:pPr>
    </w:p>
    <w:p w:rsidR="00E34F3F" w:rsidRPr="007B6691" w:rsidRDefault="00E34F3F" w:rsidP="007B6691">
      <w:pPr>
        <w:widowControl/>
        <w:suppressAutoHyphens w:val="0"/>
        <w:ind w:left="708"/>
        <w:jc w:val="both"/>
        <w:rPr>
          <w:rFonts w:ascii="Arial Narrow" w:hAnsi="Arial Narrow" w:cs="Arial"/>
          <w:i/>
          <w:sz w:val="22"/>
          <w:szCs w:val="22"/>
        </w:rPr>
      </w:pPr>
      <w:r w:rsidRPr="007B6691">
        <w:rPr>
          <w:rFonts w:ascii="Arial Narrow" w:hAnsi="Arial Narrow" w:cs="Arial"/>
          <w:i/>
          <w:sz w:val="22"/>
          <w:szCs w:val="22"/>
        </w:rPr>
        <w:t xml:space="preserve">“Los gobiernos autónomos descentralizados municipales y metropolitanos, en ejercicio de su función normativa, deberán expedir ordenanzas, que establezcan el proceso de regularización, control y seguimiento ambiental, atención a denuncias, proporcionalidad de las sanciones, remediación de los impactos ambientales, sociales y en la infraestructura vial, provocados por la actividad de explotación de los materiales áridos y pétreos”. </w:t>
      </w:r>
    </w:p>
    <w:p w:rsidR="00F27AB3" w:rsidRPr="007B6691" w:rsidRDefault="00F27AB3" w:rsidP="007B6691">
      <w:pPr>
        <w:pStyle w:val="Prrafodelista"/>
        <w:widowControl/>
        <w:suppressAutoHyphens w:val="0"/>
        <w:jc w:val="both"/>
        <w:rPr>
          <w:rFonts w:ascii="Arial Narrow" w:hAnsi="Arial Narrow" w:cs="Arial"/>
          <w:i/>
          <w:sz w:val="22"/>
          <w:szCs w:val="22"/>
        </w:rPr>
      </w:pPr>
    </w:p>
    <w:p w:rsidR="00F27AB3" w:rsidRPr="007B6691" w:rsidRDefault="00F27AB3" w:rsidP="007B6691">
      <w:pPr>
        <w:pStyle w:val="Prrafodelista"/>
        <w:widowControl/>
        <w:suppressAutoHyphens w:val="0"/>
        <w:jc w:val="both"/>
        <w:rPr>
          <w:rFonts w:ascii="Arial Narrow" w:hAnsi="Arial Narrow" w:cs="Arial"/>
          <w:sz w:val="22"/>
          <w:szCs w:val="22"/>
        </w:rPr>
      </w:pPr>
      <w:r w:rsidRPr="007B6691">
        <w:rPr>
          <w:rFonts w:ascii="Arial Narrow" w:hAnsi="Arial Narrow" w:cs="Arial"/>
          <w:sz w:val="22"/>
          <w:szCs w:val="22"/>
        </w:rPr>
        <w:t xml:space="preserve">En cuanto al </w:t>
      </w:r>
      <w:r w:rsidRPr="007B6691">
        <w:rPr>
          <w:rFonts w:ascii="Arial Narrow" w:hAnsi="Arial Narrow" w:cs="Arial"/>
          <w:i/>
          <w:sz w:val="22"/>
          <w:szCs w:val="22"/>
        </w:rPr>
        <w:t xml:space="preserve">Ejercicio de las Competencias de Gestión Ambiental, </w:t>
      </w:r>
      <w:r w:rsidRPr="007B6691">
        <w:rPr>
          <w:rFonts w:ascii="Arial Narrow" w:hAnsi="Arial Narrow" w:cs="Arial"/>
          <w:sz w:val="22"/>
          <w:szCs w:val="22"/>
        </w:rPr>
        <w:t xml:space="preserve">en el Art. 136 del COOTAD, resulta plausible en el Informe del Primer Debate de reforma, la sustitución de la frase “sistemas de gestión integral de desechos” por la de </w:t>
      </w:r>
      <w:r w:rsidRPr="007B6691">
        <w:rPr>
          <w:rFonts w:ascii="Arial Narrow" w:hAnsi="Arial Narrow" w:cs="Arial"/>
          <w:i/>
          <w:sz w:val="22"/>
          <w:szCs w:val="22"/>
        </w:rPr>
        <w:t xml:space="preserve">“prestación del servicio de manejo de desechos sólidos”, </w:t>
      </w:r>
      <w:r w:rsidRPr="007B6691">
        <w:rPr>
          <w:rFonts w:ascii="Arial Narrow" w:hAnsi="Arial Narrow" w:cs="Arial"/>
          <w:sz w:val="22"/>
          <w:szCs w:val="22"/>
        </w:rPr>
        <w:t xml:space="preserve">retirando la frase </w:t>
      </w:r>
      <w:r w:rsidRPr="007B6691">
        <w:rPr>
          <w:rFonts w:ascii="Arial Narrow" w:hAnsi="Arial Narrow" w:cs="Arial"/>
          <w:i/>
          <w:sz w:val="22"/>
          <w:szCs w:val="22"/>
        </w:rPr>
        <w:t xml:space="preserve">“así como eliminar el vertido en redes de alcantarillado”. </w:t>
      </w:r>
    </w:p>
    <w:p w:rsidR="00F27AB3" w:rsidRPr="007B6691" w:rsidRDefault="00F27AB3" w:rsidP="007B6691">
      <w:pPr>
        <w:pStyle w:val="Prrafodelista"/>
        <w:widowControl/>
        <w:suppressAutoHyphens w:val="0"/>
        <w:jc w:val="both"/>
        <w:rPr>
          <w:rFonts w:ascii="Arial Narrow" w:hAnsi="Arial Narrow" w:cs="Arial"/>
          <w:sz w:val="22"/>
          <w:szCs w:val="22"/>
        </w:rPr>
      </w:pPr>
    </w:p>
    <w:p w:rsidR="00F27AB3" w:rsidRPr="007B6691" w:rsidRDefault="00F27AB3" w:rsidP="007B6691">
      <w:pPr>
        <w:pStyle w:val="Prrafodelista"/>
        <w:widowControl/>
        <w:suppressAutoHyphens w:val="0"/>
        <w:jc w:val="both"/>
        <w:rPr>
          <w:rFonts w:ascii="Arial Narrow" w:hAnsi="Arial Narrow" w:cs="Arial"/>
          <w:sz w:val="22"/>
          <w:szCs w:val="22"/>
        </w:rPr>
      </w:pPr>
      <w:r w:rsidRPr="007B6691">
        <w:rPr>
          <w:rFonts w:ascii="Arial Narrow" w:hAnsi="Arial Narrow" w:cs="Arial"/>
          <w:sz w:val="22"/>
          <w:szCs w:val="22"/>
        </w:rPr>
        <w:t xml:space="preserve">No obstante, se requiere unificar en todo el texto del COOTAD el criterio que recoge el Art. 264.4, que refiere a la </w:t>
      </w:r>
      <w:r w:rsidRPr="007B6691">
        <w:rPr>
          <w:rFonts w:ascii="Arial Narrow" w:hAnsi="Arial Narrow" w:cs="Arial"/>
          <w:i/>
          <w:sz w:val="22"/>
          <w:szCs w:val="22"/>
        </w:rPr>
        <w:t xml:space="preserve">prestación de servicio público de manejo de desechos sólidos. </w:t>
      </w:r>
      <w:r w:rsidRPr="007B6691">
        <w:rPr>
          <w:rFonts w:ascii="Arial Narrow" w:hAnsi="Arial Narrow" w:cs="Arial"/>
          <w:sz w:val="22"/>
          <w:szCs w:val="22"/>
        </w:rPr>
        <w:t>El concepto de “sistemas de gestión integral”, alude a una serie de procesos para la gestión de competencias ambientales que no sólo atañen a las municipalidades. Por tanto, es necesario transversalizar la prestación del servicio de manejo de desechos, para evitar ambigüedades en el texto de la ley.</w:t>
      </w:r>
    </w:p>
    <w:p w:rsidR="00E34F3F" w:rsidRPr="007B6691" w:rsidRDefault="00E34F3F" w:rsidP="007B6691">
      <w:pPr>
        <w:widowControl/>
        <w:suppressAutoHyphens w:val="0"/>
        <w:jc w:val="both"/>
        <w:rPr>
          <w:rFonts w:ascii="Arial Narrow" w:hAnsi="Arial Narrow" w:cs="Arial"/>
          <w:sz w:val="22"/>
          <w:szCs w:val="22"/>
        </w:rPr>
      </w:pPr>
    </w:p>
    <w:p w:rsidR="00E34F3F" w:rsidRPr="007B6691" w:rsidRDefault="00E34F3F" w:rsidP="007B6691">
      <w:pPr>
        <w:pStyle w:val="Prrafodelista"/>
        <w:widowControl/>
        <w:numPr>
          <w:ilvl w:val="0"/>
          <w:numId w:val="33"/>
        </w:numPr>
        <w:suppressAutoHyphens w:val="0"/>
        <w:ind w:left="0"/>
        <w:jc w:val="both"/>
        <w:rPr>
          <w:rFonts w:ascii="Arial Narrow" w:hAnsi="Arial Narrow" w:cs="Arial"/>
          <w:sz w:val="22"/>
          <w:szCs w:val="22"/>
        </w:rPr>
      </w:pPr>
      <w:r w:rsidRPr="007B6691">
        <w:rPr>
          <w:rFonts w:ascii="Arial Narrow" w:hAnsi="Arial Narrow" w:cs="Arial"/>
          <w:b/>
          <w:sz w:val="22"/>
          <w:szCs w:val="22"/>
        </w:rPr>
        <w:t xml:space="preserve">Competencias Concurrentes.- </w:t>
      </w:r>
    </w:p>
    <w:p w:rsidR="00E34F3F" w:rsidRPr="007B6691" w:rsidRDefault="00E34F3F" w:rsidP="007B6691">
      <w:pPr>
        <w:pStyle w:val="Prrafodelista"/>
        <w:widowControl/>
        <w:suppressAutoHyphens w:val="0"/>
        <w:jc w:val="both"/>
        <w:rPr>
          <w:rFonts w:ascii="Arial Narrow" w:hAnsi="Arial Narrow" w:cs="Arial"/>
          <w:sz w:val="22"/>
          <w:szCs w:val="22"/>
        </w:rPr>
      </w:pPr>
    </w:p>
    <w:p w:rsidR="00E34F3F" w:rsidRPr="007B6691" w:rsidRDefault="00E34F3F" w:rsidP="007B6691">
      <w:pPr>
        <w:pStyle w:val="Prrafodelista"/>
        <w:widowControl/>
        <w:numPr>
          <w:ilvl w:val="0"/>
          <w:numId w:val="41"/>
        </w:numPr>
        <w:suppressAutoHyphens w:val="0"/>
        <w:jc w:val="both"/>
        <w:rPr>
          <w:rFonts w:ascii="Arial Narrow" w:hAnsi="Arial Narrow" w:cs="Arial"/>
          <w:sz w:val="22"/>
          <w:szCs w:val="22"/>
        </w:rPr>
      </w:pPr>
      <w:r w:rsidRPr="007B6691">
        <w:rPr>
          <w:rFonts w:ascii="Arial Narrow" w:hAnsi="Arial Narrow" w:cs="Arial"/>
          <w:b/>
          <w:sz w:val="22"/>
          <w:szCs w:val="22"/>
        </w:rPr>
        <w:t>Registro de la Propiedad.-</w:t>
      </w:r>
      <w:r w:rsidRPr="007B6691">
        <w:rPr>
          <w:rFonts w:ascii="Arial Narrow" w:hAnsi="Arial Narrow" w:cs="Arial"/>
          <w:sz w:val="22"/>
          <w:szCs w:val="22"/>
        </w:rPr>
        <w:t xml:space="preserve"> El sistema público nacional de registro es del gobierno central y la competencia concurrente en su administración, implica que los Municipios fijen las tarifas. Esa dimensión debe ser aclarada, en vista del costo político que implica una deficiente administración concurrente en el </w:t>
      </w:r>
      <w:r w:rsidRPr="007B6691">
        <w:rPr>
          <w:rFonts w:ascii="Arial Narrow" w:hAnsi="Arial Narrow" w:cs="Arial"/>
          <w:sz w:val="22"/>
          <w:szCs w:val="22"/>
        </w:rPr>
        <w:lastRenderedPageBreak/>
        <w:t xml:space="preserve">impacto de los servicios tasados a nombre de los Municipios, </w:t>
      </w:r>
      <w:r w:rsidRPr="007B6691">
        <w:rPr>
          <w:rFonts w:ascii="Arial Narrow" w:hAnsi="Arial Narrow" w:cs="Arial"/>
          <w:i/>
          <w:sz w:val="22"/>
          <w:szCs w:val="22"/>
        </w:rPr>
        <w:t>rostros visibles</w:t>
      </w:r>
      <w:r w:rsidRPr="007B6691">
        <w:rPr>
          <w:rFonts w:ascii="Arial Narrow" w:hAnsi="Arial Narrow" w:cs="Arial"/>
          <w:sz w:val="22"/>
          <w:szCs w:val="22"/>
        </w:rPr>
        <w:t xml:space="preserve"> del servicio (Art. 142 COOTAD).</w:t>
      </w:r>
    </w:p>
    <w:p w:rsidR="00E34F3F" w:rsidRPr="007B6691" w:rsidRDefault="00E34F3F" w:rsidP="007B6691">
      <w:pPr>
        <w:pStyle w:val="Prrafodelista"/>
        <w:widowControl/>
        <w:suppressAutoHyphens w:val="0"/>
        <w:jc w:val="both"/>
        <w:rPr>
          <w:rFonts w:ascii="Arial Narrow" w:hAnsi="Arial Narrow" w:cs="Arial"/>
          <w:b/>
          <w:sz w:val="22"/>
          <w:szCs w:val="22"/>
        </w:rPr>
      </w:pPr>
    </w:p>
    <w:p w:rsidR="00E34F3F" w:rsidRPr="007B6691" w:rsidRDefault="00E34F3F" w:rsidP="007B6691">
      <w:pPr>
        <w:pStyle w:val="Prrafodelista"/>
        <w:widowControl/>
        <w:suppressAutoHyphens w:val="0"/>
        <w:jc w:val="both"/>
        <w:rPr>
          <w:rFonts w:ascii="Arial Narrow" w:hAnsi="Arial Narrow" w:cs="Arial"/>
          <w:sz w:val="22"/>
          <w:szCs w:val="22"/>
        </w:rPr>
      </w:pPr>
      <w:r w:rsidRPr="007B6691">
        <w:rPr>
          <w:rFonts w:ascii="Arial Narrow" w:hAnsi="Arial Narrow" w:cs="Arial"/>
          <w:sz w:val="22"/>
          <w:szCs w:val="22"/>
        </w:rPr>
        <w:t xml:space="preserve">Si bien, de conformidad con el Art. 19 de la Ley Orgánica del Sistema Nacional de Datos Públicos el Registro de la Propiedad se administra conjuntamente entre las Municipalidades y la Dirección Nacional de Registro de Datos Públicos (DINARDAP), es menester rescatar en la norma de competencia municipal la facultad para la estructuración administrativa y la coordinación con el Catastro la manejan los gobiernos municipales, dejando que la DINARDAP genere la normativa para la regulación de su funcionamiento a nivel nacional. </w:t>
      </w:r>
    </w:p>
    <w:p w:rsidR="00E34F3F" w:rsidRPr="007B6691" w:rsidRDefault="00E34F3F" w:rsidP="007B6691">
      <w:pPr>
        <w:pStyle w:val="Prrafodelista"/>
        <w:widowControl/>
        <w:suppressAutoHyphens w:val="0"/>
        <w:jc w:val="both"/>
        <w:rPr>
          <w:rFonts w:ascii="Arial Narrow" w:hAnsi="Arial Narrow" w:cs="Arial"/>
          <w:sz w:val="22"/>
          <w:szCs w:val="22"/>
        </w:rPr>
      </w:pPr>
    </w:p>
    <w:p w:rsidR="00E34F3F" w:rsidRPr="007B6691" w:rsidRDefault="00E34F3F" w:rsidP="007B6691">
      <w:pPr>
        <w:pStyle w:val="Prrafodelista"/>
        <w:widowControl/>
        <w:suppressAutoHyphens w:val="0"/>
        <w:jc w:val="both"/>
        <w:rPr>
          <w:rFonts w:ascii="Arial Narrow" w:eastAsiaTheme="minorHAnsi" w:hAnsi="Arial Narrow" w:cs="Arial"/>
          <w:color w:val="000000"/>
          <w:kern w:val="0"/>
          <w:sz w:val="22"/>
          <w:szCs w:val="22"/>
          <w:lang w:val="es-EC" w:eastAsia="en-US" w:bidi="ar-SA"/>
        </w:rPr>
      </w:pPr>
      <w:r w:rsidRPr="007B6691">
        <w:rPr>
          <w:rFonts w:ascii="Arial Narrow" w:hAnsi="Arial Narrow" w:cs="Arial"/>
          <w:sz w:val="22"/>
          <w:szCs w:val="22"/>
        </w:rPr>
        <w:t xml:space="preserve">En cuanto al </w:t>
      </w:r>
      <w:r w:rsidRPr="007B6691">
        <w:rPr>
          <w:rFonts w:ascii="Arial Narrow" w:eastAsiaTheme="minorHAnsi" w:hAnsi="Arial Narrow" w:cs="Arial"/>
          <w:color w:val="000000"/>
          <w:kern w:val="0"/>
          <w:sz w:val="22"/>
          <w:szCs w:val="22"/>
          <w:lang w:val="es-EC" w:eastAsia="en-US" w:bidi="ar-SA"/>
        </w:rPr>
        <w:t>concurso de méritos y oposición, éste debe ser organizado y ejecutado por la municipalidad respectiva con la intervención de una veeduría ciudadana siendo la autoridad ejecutiva del GAD Municipal quien debe proceder al nombramiento del titular del Registro, en los términos de la indicada ley.</w:t>
      </w:r>
    </w:p>
    <w:p w:rsidR="00E34F3F" w:rsidRPr="007B6691" w:rsidRDefault="00E34F3F" w:rsidP="007B6691">
      <w:pPr>
        <w:pStyle w:val="Prrafodelista"/>
        <w:widowControl/>
        <w:suppressAutoHyphens w:val="0"/>
        <w:jc w:val="both"/>
        <w:rPr>
          <w:rFonts w:ascii="Arial Narrow" w:eastAsiaTheme="minorHAnsi" w:hAnsi="Arial Narrow" w:cs="Arial"/>
          <w:color w:val="000000"/>
          <w:kern w:val="0"/>
          <w:sz w:val="22"/>
          <w:szCs w:val="22"/>
          <w:lang w:val="es-EC" w:eastAsia="en-US" w:bidi="ar-SA"/>
        </w:rPr>
      </w:pPr>
    </w:p>
    <w:p w:rsidR="00E34F3F" w:rsidRPr="007B6691" w:rsidRDefault="00E34F3F" w:rsidP="007B6691">
      <w:pPr>
        <w:pStyle w:val="Prrafodelista"/>
        <w:widowControl/>
        <w:suppressAutoHyphens w:val="0"/>
        <w:jc w:val="both"/>
        <w:rPr>
          <w:rFonts w:ascii="Arial Narrow" w:hAnsi="Arial Narrow"/>
          <w:sz w:val="22"/>
          <w:szCs w:val="22"/>
        </w:rPr>
      </w:pPr>
      <w:r w:rsidRPr="007B6691">
        <w:rPr>
          <w:rFonts w:ascii="Arial Narrow" w:eastAsiaTheme="minorHAnsi" w:hAnsi="Arial Narrow" w:cs="Arial"/>
          <w:color w:val="000000"/>
          <w:kern w:val="0"/>
          <w:sz w:val="22"/>
          <w:szCs w:val="22"/>
          <w:lang w:val="es-EC" w:eastAsia="en-US" w:bidi="ar-SA"/>
        </w:rPr>
        <w:t xml:space="preserve">En tal concordancia, el Informe para Primer Debate, establece una reforma en Art. 142 del COOTAD: la incorporación de dos elementos sustanciales: la facultad del ejecutivo cantonal para emitir resolución y estructurar administrativamente los Registros, a través de la regulación de los procesos de selección y designación </w:t>
      </w:r>
      <w:r w:rsidRPr="007B6691">
        <w:rPr>
          <w:rFonts w:ascii="Arial Narrow" w:eastAsia="Times New Roman" w:hAnsi="Arial Narrow" w:cs="Times New Roman"/>
          <w:color w:val="000000"/>
          <w:sz w:val="22"/>
          <w:szCs w:val="22"/>
        </w:rPr>
        <w:t>por concurso de méritos y oposición de las y los Registradores de la Propiedad, fijando la remuneración que será equiparable a la del más alto nivel directivo municipal o metropolitano; y, que las y los Registradores reglamenten los concursos de méritos y oposición para la selección del personal permanente, aprobando la escala de remuneraciones de los servidores del registro de la propiedad, cuidando que guarde necesaria relación con la escala de remuneraciones de la respectiva municipalidad.</w:t>
      </w:r>
    </w:p>
    <w:p w:rsidR="00E34F3F" w:rsidRPr="007B6691" w:rsidRDefault="00E34F3F" w:rsidP="007B6691">
      <w:pPr>
        <w:pStyle w:val="Prrafodelista"/>
        <w:widowControl/>
        <w:suppressAutoHyphens w:val="0"/>
        <w:jc w:val="both"/>
        <w:rPr>
          <w:rFonts w:ascii="Arial Narrow" w:hAnsi="Arial Narrow"/>
          <w:sz w:val="22"/>
          <w:szCs w:val="22"/>
        </w:rPr>
      </w:pPr>
    </w:p>
    <w:p w:rsidR="00E34F3F" w:rsidRPr="007B6691" w:rsidRDefault="00E34F3F" w:rsidP="007B6691">
      <w:pPr>
        <w:pStyle w:val="Prrafodelista"/>
        <w:widowControl/>
        <w:numPr>
          <w:ilvl w:val="0"/>
          <w:numId w:val="41"/>
        </w:numPr>
        <w:suppressAutoHyphens w:val="0"/>
        <w:jc w:val="both"/>
        <w:rPr>
          <w:rFonts w:ascii="Arial Narrow" w:hAnsi="Arial Narrow"/>
          <w:sz w:val="22"/>
          <w:szCs w:val="22"/>
        </w:rPr>
      </w:pPr>
      <w:r w:rsidRPr="007B6691">
        <w:rPr>
          <w:rFonts w:ascii="Arial Narrow" w:hAnsi="Arial Narrow" w:cs="Arial"/>
          <w:b/>
          <w:sz w:val="22"/>
          <w:szCs w:val="22"/>
        </w:rPr>
        <w:t>Cuerpo de Bomberos</w:t>
      </w:r>
      <w:r w:rsidR="007B6691">
        <w:rPr>
          <w:rFonts w:ascii="Arial Narrow" w:hAnsi="Arial Narrow" w:cs="Arial"/>
          <w:b/>
          <w:sz w:val="22"/>
          <w:szCs w:val="22"/>
        </w:rPr>
        <w:t xml:space="preserve"> y Derogatoria de Ley de Defensa contra Incendios</w:t>
      </w:r>
      <w:r w:rsidRPr="007B6691">
        <w:rPr>
          <w:rFonts w:ascii="Arial Narrow" w:hAnsi="Arial Narrow" w:cs="Arial"/>
          <w:b/>
          <w:sz w:val="22"/>
          <w:szCs w:val="22"/>
        </w:rPr>
        <w:t>.-</w:t>
      </w:r>
      <w:r w:rsidRPr="007B6691">
        <w:rPr>
          <w:rFonts w:ascii="Arial Narrow" w:hAnsi="Arial Narrow" w:cs="Arial"/>
          <w:sz w:val="22"/>
          <w:szCs w:val="22"/>
        </w:rPr>
        <w:t xml:space="preserve">  El tradicional “dilema” sobre la autonomía </w:t>
      </w:r>
      <w:proofErr w:type="spellStart"/>
      <w:r w:rsidRPr="007B6691">
        <w:rPr>
          <w:rFonts w:ascii="Arial Narrow" w:hAnsi="Arial Narrow" w:cs="Arial"/>
          <w:sz w:val="22"/>
          <w:szCs w:val="22"/>
        </w:rPr>
        <w:t>bomberil</w:t>
      </w:r>
      <w:proofErr w:type="spellEnd"/>
      <w:r w:rsidRPr="007B6691">
        <w:rPr>
          <w:rFonts w:ascii="Arial Narrow" w:hAnsi="Arial Narrow" w:cs="Arial"/>
          <w:sz w:val="22"/>
          <w:szCs w:val="22"/>
        </w:rPr>
        <w:t>, fue aclarado por la Corte Constitucional, en diversas sentencias. Según la propuesta del Primer Informe Reformatorio del COOTAD los Cuerpos de Bomberos contarán con patrimonio y fondos propios, personalidad, autonomía administrativa, financiera, presupuestaria y operativa (transferencia directa de recursos asignados). El Jefe de Bomberos, autoridad máxima, será electa de una terna de candidatos compuesta por quienes tienen mayor jerarquía y antigüedad en la entidad, conforme procedimientos establecidos en el COESCOP (Art. 248: acto administrativo de la Alcaldesa o el Alcalde). Se propone que esa remisión al COESCOP se incluya en el COOTAD, dentro del Art. 140 COOTAD, a fin de seguir los lineamientos de la Corte Constitucional.</w:t>
      </w:r>
    </w:p>
    <w:p w:rsidR="00E34F3F" w:rsidRPr="007B6691" w:rsidRDefault="00E34F3F" w:rsidP="007B6691">
      <w:pPr>
        <w:pStyle w:val="Prrafodelista"/>
        <w:widowControl/>
        <w:suppressAutoHyphens w:val="0"/>
        <w:jc w:val="both"/>
        <w:rPr>
          <w:rFonts w:ascii="Arial Narrow" w:hAnsi="Arial Narrow"/>
          <w:sz w:val="22"/>
          <w:szCs w:val="22"/>
        </w:rPr>
      </w:pPr>
    </w:p>
    <w:p w:rsidR="007B6691" w:rsidRDefault="007B6691" w:rsidP="007B6691">
      <w:pPr>
        <w:ind w:left="708"/>
        <w:jc w:val="both"/>
        <w:rPr>
          <w:rFonts w:ascii="Arial Narrow" w:eastAsia="Calibri" w:hAnsi="Arial Narrow" w:cs="Times New Roman"/>
          <w:sz w:val="22"/>
          <w:szCs w:val="22"/>
        </w:rPr>
      </w:pPr>
      <w:r>
        <w:rPr>
          <w:rFonts w:ascii="Arial Narrow" w:hAnsi="Arial Narrow" w:cs="Times New Roman"/>
          <w:sz w:val="22"/>
          <w:szCs w:val="22"/>
        </w:rPr>
        <w:t>L</w:t>
      </w:r>
      <w:r w:rsidRPr="007B6691">
        <w:rPr>
          <w:rFonts w:ascii="Arial Narrow" w:hAnsi="Arial Narrow" w:cs="Times New Roman"/>
          <w:sz w:val="22"/>
          <w:szCs w:val="22"/>
        </w:rPr>
        <w:t>os Gobiernos Autónomos Descentralizados tienen competencias exclusivas que son de su responsabilidad, sobre las cuales deben legislar para su plena eficacia y ejercicio local.</w:t>
      </w:r>
      <w:r>
        <w:rPr>
          <w:rFonts w:ascii="Arial Narrow" w:hAnsi="Arial Narrow" w:cs="Times New Roman"/>
          <w:sz w:val="22"/>
          <w:szCs w:val="22"/>
        </w:rPr>
        <w:t xml:space="preserve"> </w:t>
      </w:r>
      <w:r w:rsidRPr="007B6691">
        <w:rPr>
          <w:rFonts w:ascii="Arial Narrow" w:eastAsia="Calibri" w:hAnsi="Arial Narrow" w:cs="Times New Roman"/>
          <w:sz w:val="22"/>
          <w:szCs w:val="22"/>
        </w:rPr>
        <w:t>Bajo este contexto, los cuerpos de bomberos pasan a los gobiernos municipales para que éstos</w:t>
      </w:r>
      <w:r>
        <w:rPr>
          <w:rFonts w:ascii="Arial Narrow" w:eastAsia="Calibri" w:hAnsi="Arial Narrow" w:cs="Times New Roman"/>
          <w:sz w:val="22"/>
          <w:szCs w:val="22"/>
        </w:rPr>
        <w:t xml:space="preserve">, </w:t>
      </w:r>
      <w:r w:rsidRPr="007B6691">
        <w:rPr>
          <w:rFonts w:ascii="Arial Narrow" w:eastAsia="Calibri" w:hAnsi="Arial Narrow" w:cs="Times New Roman"/>
          <w:sz w:val="22"/>
          <w:szCs w:val="22"/>
        </w:rPr>
        <w:t>sobre la b</w:t>
      </w:r>
      <w:r>
        <w:rPr>
          <w:rFonts w:ascii="Arial Narrow" w:eastAsia="Calibri" w:hAnsi="Arial Narrow" w:cs="Times New Roman"/>
          <w:sz w:val="22"/>
          <w:szCs w:val="22"/>
        </w:rPr>
        <w:t>ase de su facultad legislativa (</w:t>
      </w:r>
      <w:r w:rsidRPr="007B6691">
        <w:rPr>
          <w:rFonts w:ascii="Arial Narrow" w:eastAsia="Calibri" w:hAnsi="Arial Narrow" w:cs="Times New Roman"/>
          <w:sz w:val="22"/>
          <w:szCs w:val="22"/>
        </w:rPr>
        <w:t>Art. 240 C</w:t>
      </w:r>
      <w:r>
        <w:rPr>
          <w:rFonts w:ascii="Arial Narrow" w:eastAsia="Calibri" w:hAnsi="Arial Narrow" w:cs="Times New Roman"/>
          <w:sz w:val="22"/>
          <w:szCs w:val="22"/>
        </w:rPr>
        <w:t>RE),</w:t>
      </w:r>
      <w:r w:rsidRPr="007B6691">
        <w:rPr>
          <w:rFonts w:ascii="Arial Narrow" w:eastAsia="Calibri" w:hAnsi="Arial Narrow" w:cs="Times New Roman"/>
          <w:sz w:val="22"/>
          <w:szCs w:val="22"/>
        </w:rPr>
        <w:t xml:space="preserve"> ejerzan en cada jurisdicción cantonal la rectoría</w:t>
      </w:r>
      <w:r>
        <w:rPr>
          <w:rFonts w:ascii="Arial Narrow" w:eastAsia="Calibri" w:hAnsi="Arial Narrow" w:cs="Times New Roman"/>
          <w:sz w:val="22"/>
          <w:szCs w:val="22"/>
        </w:rPr>
        <w:t>,</w:t>
      </w:r>
      <w:r w:rsidRPr="007B6691">
        <w:rPr>
          <w:rFonts w:ascii="Arial Narrow" w:eastAsia="Calibri" w:hAnsi="Arial Narrow" w:cs="Times New Roman"/>
          <w:sz w:val="22"/>
          <w:szCs w:val="22"/>
        </w:rPr>
        <w:t xml:space="preserve"> planificación</w:t>
      </w:r>
      <w:r>
        <w:rPr>
          <w:rFonts w:ascii="Arial Narrow" w:eastAsia="Calibri" w:hAnsi="Arial Narrow" w:cs="Times New Roman"/>
          <w:sz w:val="22"/>
          <w:szCs w:val="22"/>
        </w:rPr>
        <w:t>,</w:t>
      </w:r>
      <w:r w:rsidRPr="007B6691">
        <w:rPr>
          <w:rFonts w:ascii="Arial Narrow" w:eastAsia="Calibri" w:hAnsi="Arial Narrow" w:cs="Times New Roman"/>
          <w:sz w:val="22"/>
          <w:szCs w:val="22"/>
        </w:rPr>
        <w:t xml:space="preserve"> regulación</w:t>
      </w:r>
      <w:r>
        <w:rPr>
          <w:rFonts w:ascii="Arial Narrow" w:eastAsia="Calibri" w:hAnsi="Arial Narrow" w:cs="Times New Roman"/>
          <w:sz w:val="22"/>
          <w:szCs w:val="22"/>
        </w:rPr>
        <w:t>,</w:t>
      </w:r>
      <w:r w:rsidRPr="007B6691">
        <w:rPr>
          <w:rFonts w:ascii="Arial Narrow" w:eastAsia="Calibri" w:hAnsi="Arial Narrow" w:cs="Times New Roman"/>
          <w:sz w:val="22"/>
          <w:szCs w:val="22"/>
        </w:rPr>
        <w:t xml:space="preserve"> control</w:t>
      </w:r>
      <w:r>
        <w:rPr>
          <w:rFonts w:ascii="Arial Narrow" w:eastAsia="Calibri" w:hAnsi="Arial Narrow" w:cs="Times New Roman"/>
          <w:sz w:val="22"/>
          <w:szCs w:val="22"/>
        </w:rPr>
        <w:t>,</w:t>
      </w:r>
      <w:r w:rsidRPr="007B6691">
        <w:rPr>
          <w:rFonts w:ascii="Arial Narrow" w:eastAsia="Calibri" w:hAnsi="Arial Narrow" w:cs="Times New Roman"/>
          <w:sz w:val="22"/>
          <w:szCs w:val="22"/>
        </w:rPr>
        <w:t xml:space="preserve"> gestión a través de la ordenanza correspondiente,  la misma que debe ser considerada en el orden jerárquico de las normas tal como lo prevé el Art. 425 </w:t>
      </w:r>
      <w:r>
        <w:rPr>
          <w:rFonts w:ascii="Arial Narrow" w:eastAsia="Calibri" w:hAnsi="Arial Narrow" w:cs="Times New Roman"/>
          <w:sz w:val="22"/>
          <w:szCs w:val="22"/>
        </w:rPr>
        <w:t xml:space="preserve">de la CRE. </w:t>
      </w:r>
    </w:p>
    <w:p w:rsidR="007B6691" w:rsidRDefault="007B6691" w:rsidP="007B6691">
      <w:pPr>
        <w:ind w:left="708"/>
        <w:jc w:val="both"/>
        <w:rPr>
          <w:rFonts w:ascii="Arial Narrow" w:eastAsia="Calibri" w:hAnsi="Arial Narrow" w:cs="Times New Roman"/>
          <w:sz w:val="22"/>
          <w:szCs w:val="22"/>
        </w:rPr>
      </w:pPr>
    </w:p>
    <w:p w:rsidR="007B6691" w:rsidRDefault="007B6691" w:rsidP="007B6691">
      <w:pPr>
        <w:ind w:left="708"/>
        <w:jc w:val="both"/>
        <w:rPr>
          <w:rFonts w:ascii="Arial Narrow" w:hAnsi="Arial Narrow" w:cs="Times New Roman"/>
          <w:iCs/>
          <w:sz w:val="22"/>
          <w:szCs w:val="22"/>
        </w:rPr>
      </w:pPr>
      <w:r>
        <w:rPr>
          <w:rFonts w:ascii="Arial Narrow" w:eastAsia="Calibri" w:hAnsi="Arial Narrow" w:cs="Times New Roman"/>
          <w:sz w:val="22"/>
          <w:szCs w:val="22"/>
        </w:rPr>
        <w:t xml:space="preserve">En </w:t>
      </w:r>
      <w:r w:rsidRPr="007B6691">
        <w:rPr>
          <w:rFonts w:ascii="Arial Narrow" w:hAnsi="Arial Narrow" w:cs="Times New Roman"/>
          <w:sz w:val="22"/>
          <w:szCs w:val="22"/>
        </w:rPr>
        <w:t xml:space="preserve">caso de un conflicto normativo entre la ordenanza de competencias exclusivas y una ley </w:t>
      </w:r>
      <w:r w:rsidR="009F01E0" w:rsidRPr="007B6691">
        <w:rPr>
          <w:rFonts w:ascii="Arial Narrow" w:hAnsi="Arial Narrow" w:cs="Times New Roman"/>
          <w:sz w:val="22"/>
          <w:szCs w:val="22"/>
        </w:rPr>
        <w:t>infra</w:t>
      </w:r>
      <w:r w:rsidR="009F01E0">
        <w:rPr>
          <w:rFonts w:ascii="Arial Narrow" w:hAnsi="Arial Narrow" w:cs="Times New Roman"/>
          <w:sz w:val="22"/>
          <w:szCs w:val="22"/>
        </w:rPr>
        <w:t>-</w:t>
      </w:r>
      <w:r w:rsidR="009F01E0" w:rsidRPr="007B6691">
        <w:rPr>
          <w:rFonts w:ascii="Arial Narrow" w:hAnsi="Arial Narrow" w:cs="Times New Roman"/>
          <w:sz w:val="22"/>
          <w:szCs w:val="22"/>
        </w:rPr>
        <w:t xml:space="preserve"> constitucional</w:t>
      </w:r>
      <w:r>
        <w:rPr>
          <w:rFonts w:ascii="Arial Narrow" w:hAnsi="Arial Narrow" w:cs="Times New Roman"/>
          <w:sz w:val="22"/>
          <w:szCs w:val="22"/>
        </w:rPr>
        <w:t xml:space="preserve"> como resultaría la Ley de Defensa contra Incendios,</w:t>
      </w:r>
      <w:r w:rsidR="00DF5017">
        <w:rPr>
          <w:rFonts w:ascii="Arial Narrow" w:hAnsi="Arial Narrow" w:cs="Times New Roman"/>
          <w:sz w:val="22"/>
          <w:szCs w:val="22"/>
        </w:rPr>
        <w:t xml:space="preserve"> vigente desde abril de 1979, </w:t>
      </w:r>
      <w:r>
        <w:rPr>
          <w:rFonts w:ascii="Arial Narrow" w:hAnsi="Arial Narrow" w:cs="Times New Roman"/>
          <w:sz w:val="22"/>
          <w:szCs w:val="22"/>
        </w:rPr>
        <w:t xml:space="preserve">que en el Informe para Primer Debate se pretende abrogar, por considerarse norma </w:t>
      </w:r>
      <w:r w:rsidRPr="007B6691">
        <w:rPr>
          <w:rFonts w:ascii="Arial Narrow" w:hAnsi="Arial Narrow" w:cs="Times New Roman"/>
          <w:sz w:val="22"/>
          <w:szCs w:val="22"/>
        </w:rPr>
        <w:t xml:space="preserve">anterior a la Constitución del 2008, debe aplicarse la disposición que esté acorde con el principio de competencia, tal como lo manda el Art. 3 numeral 1 de la Ley Orgánica de Garantías Jurisdiccionales y Control Constitucional, </w:t>
      </w:r>
      <w:r>
        <w:rPr>
          <w:rFonts w:ascii="Arial Narrow" w:hAnsi="Arial Narrow" w:cs="Times New Roman"/>
          <w:sz w:val="22"/>
          <w:szCs w:val="22"/>
        </w:rPr>
        <w:t xml:space="preserve">de la misma forma que deberá aplicarse </w:t>
      </w:r>
      <w:r w:rsidRPr="007B6691">
        <w:rPr>
          <w:rFonts w:ascii="Arial Narrow" w:hAnsi="Arial Narrow" w:cs="Times New Roman"/>
          <w:iCs/>
          <w:sz w:val="22"/>
          <w:szCs w:val="22"/>
        </w:rPr>
        <w:t>la ordenanza municipal que regula la competencia exclusiva.</w:t>
      </w:r>
      <w:r>
        <w:rPr>
          <w:rFonts w:ascii="Arial Narrow" w:hAnsi="Arial Narrow" w:cs="Times New Roman"/>
          <w:iCs/>
          <w:sz w:val="22"/>
          <w:szCs w:val="22"/>
        </w:rPr>
        <w:t xml:space="preserve"> </w:t>
      </w:r>
    </w:p>
    <w:p w:rsidR="007B6691" w:rsidRDefault="007B6691" w:rsidP="007B6691">
      <w:pPr>
        <w:ind w:left="708"/>
        <w:jc w:val="both"/>
        <w:rPr>
          <w:rFonts w:ascii="Arial Narrow" w:hAnsi="Arial Narrow" w:cs="Times New Roman"/>
          <w:iCs/>
          <w:sz w:val="22"/>
          <w:szCs w:val="22"/>
        </w:rPr>
      </w:pPr>
    </w:p>
    <w:p w:rsidR="007B6691" w:rsidRDefault="007B6691" w:rsidP="007B6691">
      <w:pPr>
        <w:ind w:left="708"/>
        <w:jc w:val="both"/>
        <w:rPr>
          <w:rFonts w:ascii="Arial Narrow" w:hAnsi="Arial Narrow" w:cs="Times New Roman"/>
          <w:sz w:val="22"/>
          <w:szCs w:val="22"/>
          <w:lang w:val="es-MX" w:eastAsia="es-EC"/>
        </w:rPr>
      </w:pPr>
      <w:r>
        <w:rPr>
          <w:rFonts w:ascii="Arial Narrow" w:hAnsi="Arial Narrow" w:cs="Times New Roman"/>
          <w:iCs/>
          <w:sz w:val="22"/>
          <w:szCs w:val="22"/>
        </w:rPr>
        <w:t>L</w:t>
      </w:r>
      <w:r w:rsidRPr="007B6691">
        <w:rPr>
          <w:rFonts w:ascii="Arial Narrow" w:eastAsia="Calibri" w:hAnsi="Arial Narrow" w:cs="Times New Roman"/>
          <w:sz w:val="22"/>
          <w:szCs w:val="22"/>
        </w:rPr>
        <w:t xml:space="preserve">os cuerpos de bomberos ya no se administran de forma </w:t>
      </w:r>
      <w:r>
        <w:rPr>
          <w:rFonts w:ascii="Arial Narrow" w:eastAsia="Calibri" w:hAnsi="Arial Narrow" w:cs="Times New Roman"/>
          <w:sz w:val="22"/>
          <w:szCs w:val="22"/>
        </w:rPr>
        <w:t>independiente</w:t>
      </w:r>
      <w:r w:rsidRPr="007B6691">
        <w:rPr>
          <w:rFonts w:ascii="Arial Narrow" w:eastAsia="Calibri" w:hAnsi="Arial Narrow" w:cs="Times New Roman"/>
          <w:sz w:val="22"/>
          <w:szCs w:val="22"/>
        </w:rPr>
        <w:t>.</w:t>
      </w:r>
      <w:r>
        <w:rPr>
          <w:rFonts w:ascii="Arial Narrow" w:eastAsia="Calibri" w:hAnsi="Arial Narrow" w:cs="Times New Roman"/>
          <w:sz w:val="22"/>
          <w:szCs w:val="22"/>
        </w:rPr>
        <w:t xml:space="preserve"> </w:t>
      </w:r>
      <w:r w:rsidRPr="007B6691">
        <w:rPr>
          <w:rFonts w:ascii="Arial Narrow" w:hAnsi="Arial Narrow" w:cs="Times New Roman"/>
          <w:sz w:val="22"/>
          <w:szCs w:val="22"/>
        </w:rPr>
        <w:t xml:space="preserve">El ejercicio de la competencia exclusiva para: </w:t>
      </w:r>
      <w:r w:rsidRPr="007B6691">
        <w:rPr>
          <w:rFonts w:ascii="Arial Narrow" w:hAnsi="Arial Narrow" w:cs="Times New Roman"/>
          <w:i/>
          <w:color w:val="000000" w:themeColor="text1"/>
          <w:sz w:val="22"/>
          <w:szCs w:val="22"/>
          <w:lang w:val="es-MX" w:eastAsia="es-EC"/>
        </w:rPr>
        <w:t>“</w:t>
      </w:r>
      <w:r w:rsidRPr="007B6691">
        <w:rPr>
          <w:rFonts w:ascii="Arial Narrow" w:hAnsi="Arial Narrow" w:cs="Times New Roman"/>
          <w:i/>
          <w:spacing w:val="2"/>
          <w:sz w:val="22"/>
          <w:szCs w:val="22"/>
          <w:lang w:val="es-ES_tradnl"/>
        </w:rPr>
        <w:t xml:space="preserve">Gestionar los servicios de prevención, protección, socorro y extinción de incendios”, </w:t>
      </w:r>
      <w:r w:rsidRPr="007B6691">
        <w:rPr>
          <w:rFonts w:ascii="Arial Narrow" w:hAnsi="Arial Narrow" w:cs="Times New Roman"/>
          <w:spacing w:val="2"/>
          <w:sz w:val="22"/>
          <w:szCs w:val="22"/>
          <w:lang w:val="es-ES_tradnl"/>
        </w:rPr>
        <w:t xml:space="preserve">en los territorios ha sido </w:t>
      </w:r>
      <w:r>
        <w:rPr>
          <w:rFonts w:ascii="Arial Narrow" w:hAnsi="Arial Narrow" w:cs="Times New Roman"/>
          <w:spacing w:val="2"/>
          <w:sz w:val="22"/>
          <w:szCs w:val="22"/>
          <w:lang w:val="es-ES_tradnl"/>
        </w:rPr>
        <w:t>de co</w:t>
      </w:r>
      <w:r w:rsidRPr="007B6691">
        <w:rPr>
          <w:rFonts w:ascii="Arial Narrow" w:hAnsi="Arial Narrow" w:cs="Times New Roman"/>
          <w:spacing w:val="2"/>
          <w:sz w:val="22"/>
          <w:szCs w:val="22"/>
          <w:lang w:val="es-ES_tradnl"/>
        </w:rPr>
        <w:t>mple</w:t>
      </w:r>
      <w:r>
        <w:rPr>
          <w:rFonts w:ascii="Arial Narrow" w:hAnsi="Arial Narrow" w:cs="Times New Roman"/>
          <w:spacing w:val="2"/>
          <w:sz w:val="22"/>
          <w:szCs w:val="22"/>
          <w:lang w:val="es-ES_tradnl"/>
        </w:rPr>
        <w:t xml:space="preserve">ja su aplicación y articulación, más aún si consideramos que la indicada ley es considerada por la </w:t>
      </w:r>
      <w:r w:rsidRPr="007B6691">
        <w:rPr>
          <w:rFonts w:ascii="Arial Narrow" w:hAnsi="Arial Narrow" w:cs="Times New Roman"/>
          <w:sz w:val="22"/>
          <w:szCs w:val="22"/>
          <w:lang w:val="es-MX" w:eastAsia="es-EC"/>
        </w:rPr>
        <w:t xml:space="preserve">Corte Constitucional </w:t>
      </w:r>
      <w:r>
        <w:rPr>
          <w:rFonts w:ascii="Arial Narrow" w:hAnsi="Arial Narrow" w:cs="Times New Roman"/>
          <w:i/>
          <w:sz w:val="22"/>
          <w:szCs w:val="22"/>
          <w:lang w:val="es-MX" w:eastAsia="es-EC"/>
        </w:rPr>
        <w:t xml:space="preserve">ley vieja, </w:t>
      </w:r>
      <w:r w:rsidRPr="007B6691">
        <w:rPr>
          <w:rFonts w:ascii="Arial Narrow" w:hAnsi="Arial Narrow" w:cs="Times New Roman"/>
          <w:sz w:val="22"/>
          <w:szCs w:val="22"/>
          <w:lang w:val="es-MX" w:eastAsia="es-EC"/>
        </w:rPr>
        <w:t xml:space="preserve">y no puede estar vigente </w:t>
      </w:r>
      <w:r w:rsidRPr="007B6691">
        <w:rPr>
          <w:rFonts w:ascii="Arial Narrow" w:hAnsi="Arial Narrow" w:cs="Times New Roman"/>
          <w:i/>
          <w:sz w:val="22"/>
          <w:szCs w:val="22"/>
          <w:lang w:val="es-MX" w:eastAsia="es-EC"/>
        </w:rPr>
        <w:t>ipso facto</w:t>
      </w:r>
      <w:r w:rsidRPr="007B6691">
        <w:rPr>
          <w:rFonts w:ascii="Arial Narrow" w:hAnsi="Arial Narrow" w:cs="Times New Roman"/>
          <w:sz w:val="22"/>
          <w:szCs w:val="22"/>
          <w:lang w:val="es-MX" w:eastAsia="es-EC"/>
        </w:rPr>
        <w:t xml:space="preserve"> </w:t>
      </w:r>
      <w:r>
        <w:rPr>
          <w:rFonts w:ascii="Arial Narrow" w:hAnsi="Arial Narrow" w:cs="Times New Roman"/>
          <w:sz w:val="22"/>
          <w:szCs w:val="22"/>
          <w:lang w:val="es-MX" w:eastAsia="es-EC"/>
        </w:rPr>
        <w:t>desde la promulgación de la CRE</w:t>
      </w:r>
      <w:r w:rsidRPr="007B6691">
        <w:rPr>
          <w:rFonts w:ascii="Arial Narrow" w:hAnsi="Arial Narrow" w:cs="Times New Roman"/>
          <w:sz w:val="22"/>
          <w:szCs w:val="22"/>
          <w:lang w:val="es-MX" w:eastAsia="es-EC"/>
        </w:rPr>
        <w:t xml:space="preserve">: </w:t>
      </w:r>
    </w:p>
    <w:p w:rsidR="007B6691" w:rsidRPr="007B6691" w:rsidRDefault="007B6691" w:rsidP="007B6691">
      <w:pPr>
        <w:ind w:left="708"/>
        <w:jc w:val="both"/>
        <w:rPr>
          <w:rFonts w:ascii="Arial Narrow" w:hAnsi="Arial Narrow" w:cs="Times New Roman"/>
          <w:sz w:val="22"/>
          <w:szCs w:val="22"/>
          <w:lang w:val="es-MX" w:eastAsia="es-EC"/>
        </w:rPr>
      </w:pPr>
    </w:p>
    <w:p w:rsidR="007B6691" w:rsidRPr="007B6691" w:rsidRDefault="007B6691" w:rsidP="007B6691">
      <w:pPr>
        <w:ind w:left="1276"/>
        <w:jc w:val="both"/>
        <w:rPr>
          <w:rFonts w:ascii="Arial Narrow" w:hAnsi="Arial Narrow" w:cs="Times New Roman"/>
          <w:i/>
          <w:sz w:val="22"/>
          <w:szCs w:val="22"/>
        </w:rPr>
      </w:pPr>
      <w:r w:rsidRPr="007B6691">
        <w:rPr>
          <w:rFonts w:ascii="Arial Narrow" w:hAnsi="Arial Narrow" w:cs="Times New Roman"/>
          <w:i/>
          <w:sz w:val="22"/>
          <w:szCs w:val="22"/>
          <w:lang w:val="es-MX" w:eastAsia="es-EC"/>
        </w:rPr>
        <w:t>“(…)</w:t>
      </w:r>
      <w:r w:rsidRPr="007B6691">
        <w:rPr>
          <w:rFonts w:ascii="Arial Narrow" w:hAnsi="Arial Narrow" w:cs="Times New Roman"/>
          <w:i/>
          <w:iCs/>
          <w:sz w:val="22"/>
          <w:szCs w:val="22"/>
          <w:lang w:eastAsia="es-EC"/>
        </w:rPr>
        <w:t xml:space="preserve">"conforme esta disposición, se identifica la relación que debe existir entre las leyes viejas y la nueva Constitución, o respecto de las leyes promulgadas bajo la Constitución anterior. La </w:t>
      </w:r>
      <w:r w:rsidRPr="007B6691">
        <w:rPr>
          <w:rFonts w:ascii="Arial Narrow" w:hAnsi="Arial Narrow" w:cs="Times New Roman"/>
          <w:i/>
          <w:iCs/>
          <w:sz w:val="22"/>
          <w:szCs w:val="22"/>
          <w:lang w:eastAsia="es-EC"/>
        </w:rPr>
        <w:lastRenderedPageBreak/>
        <w:t xml:space="preserve">Constitución vigente limita el ingreso de las normas del sistema anterior. Este límite, no se refiere de modo alguno al procedimiento de formación de las leyes; </w:t>
      </w:r>
      <w:r w:rsidRPr="007B6691">
        <w:rPr>
          <w:rFonts w:ascii="Arial Narrow" w:hAnsi="Arial Narrow" w:cs="Times New Roman"/>
          <w:bCs/>
          <w:i/>
          <w:iCs/>
          <w:sz w:val="22"/>
          <w:szCs w:val="22"/>
          <w:lang w:eastAsia="es-EC"/>
        </w:rPr>
        <w:t>es claro que las leyes viejas no son formalmente válidas según el parámetro de la nueva Constitución</w:t>
      </w:r>
      <w:r w:rsidRPr="007B6691">
        <w:rPr>
          <w:rFonts w:ascii="Arial Narrow" w:hAnsi="Arial Narrow" w:cs="Times New Roman"/>
          <w:i/>
          <w:iCs/>
          <w:sz w:val="22"/>
          <w:szCs w:val="22"/>
          <w:lang w:eastAsia="es-EC"/>
        </w:rPr>
        <w:t xml:space="preserve">. </w:t>
      </w:r>
      <w:r w:rsidRPr="007B6691">
        <w:rPr>
          <w:rFonts w:ascii="Arial Narrow" w:hAnsi="Arial Narrow" w:cs="Times New Roman"/>
          <w:bCs/>
          <w:i/>
          <w:iCs/>
          <w:sz w:val="22"/>
          <w:szCs w:val="22"/>
          <w:lang w:eastAsia="es-EC"/>
        </w:rPr>
        <w:t>El límite más bien se refiere al contenido de las leyes viejas y, más precisamente, no a los supuestos de hecho regulados en aquellas, sino a las consecuencias jurídicas conectadas a tales supuestos. En suma, las leyes viejas no pueden entrar de "pleno derecho" en el nuevo ordenamiento constitucional cuando contradicen sustancialmente cualquier norma de la Constitución o cuando violan cualquier pro</w:t>
      </w:r>
      <w:r>
        <w:rPr>
          <w:rFonts w:ascii="Arial Narrow" w:hAnsi="Arial Narrow" w:cs="Times New Roman"/>
          <w:bCs/>
          <w:i/>
          <w:iCs/>
          <w:sz w:val="22"/>
          <w:szCs w:val="22"/>
          <w:lang w:eastAsia="es-EC"/>
        </w:rPr>
        <w:t xml:space="preserve">hibición dirigida al legislador”. </w:t>
      </w:r>
      <w:r>
        <w:rPr>
          <w:rStyle w:val="Refdenotaalpie"/>
          <w:rFonts w:ascii="Arial Narrow" w:hAnsi="Arial Narrow" w:cs="Times New Roman"/>
          <w:bCs/>
          <w:i/>
          <w:iCs/>
          <w:sz w:val="22"/>
          <w:szCs w:val="22"/>
          <w:lang w:eastAsia="es-EC"/>
        </w:rPr>
        <w:footnoteReference w:id="3"/>
      </w:r>
    </w:p>
    <w:p w:rsidR="007B6691" w:rsidRDefault="007B6691" w:rsidP="007B6691">
      <w:pPr>
        <w:pStyle w:val="Prrafodelista"/>
        <w:widowControl/>
        <w:suppressAutoHyphens w:val="0"/>
        <w:jc w:val="both"/>
        <w:rPr>
          <w:rFonts w:ascii="Arial Narrow" w:hAnsi="Arial Narrow"/>
          <w:sz w:val="22"/>
          <w:szCs w:val="22"/>
        </w:rPr>
      </w:pPr>
    </w:p>
    <w:p w:rsidR="003A0FD4" w:rsidRDefault="003A0FD4" w:rsidP="007B6691">
      <w:pPr>
        <w:pStyle w:val="Prrafodelista"/>
        <w:widowControl/>
        <w:suppressAutoHyphens w:val="0"/>
        <w:jc w:val="both"/>
        <w:rPr>
          <w:rFonts w:ascii="Arial Narrow" w:hAnsi="Arial Narrow"/>
          <w:sz w:val="22"/>
          <w:szCs w:val="22"/>
        </w:rPr>
      </w:pPr>
      <w:r>
        <w:rPr>
          <w:rFonts w:ascii="Arial Narrow" w:hAnsi="Arial Narrow"/>
          <w:sz w:val="22"/>
          <w:szCs w:val="22"/>
        </w:rPr>
        <w:t xml:space="preserve">En este orden, la derogatoria expresa de la Ley estaría justificada, cuando menos en la derogatoria puntual del Art. 35, que establece estándares normativos en favor de una autoridad no municipal y de un organismo que no goza de la competencia exclusiva prevista en la CRE. </w:t>
      </w:r>
    </w:p>
    <w:p w:rsidR="003A0FD4" w:rsidRPr="007B6691" w:rsidRDefault="003A0FD4" w:rsidP="007B6691">
      <w:pPr>
        <w:pStyle w:val="Prrafodelista"/>
        <w:widowControl/>
        <w:suppressAutoHyphens w:val="0"/>
        <w:jc w:val="both"/>
        <w:rPr>
          <w:rFonts w:ascii="Arial Narrow" w:hAnsi="Arial Narrow"/>
          <w:sz w:val="22"/>
          <w:szCs w:val="22"/>
        </w:rPr>
      </w:pPr>
    </w:p>
    <w:p w:rsidR="00E34F3F" w:rsidRPr="007B6691" w:rsidRDefault="00E34F3F" w:rsidP="007B6691">
      <w:pPr>
        <w:pStyle w:val="Prrafodelista"/>
        <w:widowControl/>
        <w:numPr>
          <w:ilvl w:val="0"/>
          <w:numId w:val="41"/>
        </w:numPr>
        <w:suppressAutoHyphens w:val="0"/>
        <w:jc w:val="both"/>
        <w:rPr>
          <w:rFonts w:ascii="Arial Narrow" w:hAnsi="Arial Narrow"/>
          <w:sz w:val="22"/>
          <w:szCs w:val="22"/>
        </w:rPr>
      </w:pPr>
      <w:r w:rsidRPr="007B6691">
        <w:rPr>
          <w:rFonts w:ascii="Arial Narrow" w:hAnsi="Arial Narrow" w:cs="Arial"/>
          <w:b/>
          <w:sz w:val="22"/>
          <w:szCs w:val="22"/>
        </w:rPr>
        <w:t xml:space="preserve">Ley del Deporte.- </w:t>
      </w:r>
      <w:r w:rsidRPr="007B6691">
        <w:rPr>
          <w:rFonts w:ascii="Arial Narrow" w:hAnsi="Arial Narrow" w:cs="Arial"/>
          <w:sz w:val="22"/>
          <w:szCs w:val="22"/>
        </w:rPr>
        <w:t xml:space="preserve">De conformidad con el Título II y las normas de fomento al Deporte y a los pueblos y nacionalidades y a los grupos de atención prioritaria que se contienen en esa ley, se recomienda realizar un ajuste en el Art. 57 del COOTAD, a continuación del literal </w:t>
      </w:r>
      <w:proofErr w:type="spellStart"/>
      <w:r w:rsidRPr="007B6691">
        <w:rPr>
          <w:rFonts w:ascii="Arial Narrow" w:hAnsi="Arial Narrow" w:cs="Arial"/>
          <w:sz w:val="22"/>
          <w:szCs w:val="22"/>
        </w:rPr>
        <w:t>bb</w:t>
      </w:r>
      <w:proofErr w:type="spellEnd"/>
      <w:r w:rsidRPr="007B6691">
        <w:rPr>
          <w:rFonts w:ascii="Arial Narrow" w:hAnsi="Arial Narrow" w:cs="Arial"/>
          <w:sz w:val="22"/>
          <w:szCs w:val="22"/>
        </w:rPr>
        <w:t>):</w:t>
      </w:r>
    </w:p>
    <w:p w:rsidR="00E34F3F" w:rsidRPr="007B6691" w:rsidRDefault="00E34F3F" w:rsidP="007B6691">
      <w:pPr>
        <w:pStyle w:val="Prrafodelista"/>
        <w:rPr>
          <w:rFonts w:ascii="Arial Narrow" w:hAnsi="Arial Narrow"/>
          <w:sz w:val="22"/>
          <w:szCs w:val="22"/>
        </w:rPr>
      </w:pPr>
    </w:p>
    <w:p w:rsidR="00E34F3F" w:rsidRPr="007B6691" w:rsidRDefault="00E34F3F" w:rsidP="007B6691">
      <w:pPr>
        <w:widowControl/>
        <w:suppressAutoHyphens w:val="0"/>
        <w:ind w:left="708"/>
        <w:jc w:val="both"/>
        <w:rPr>
          <w:rFonts w:ascii="Arial Narrow" w:hAnsi="Arial Narrow"/>
          <w:i/>
          <w:sz w:val="22"/>
          <w:szCs w:val="22"/>
        </w:rPr>
      </w:pPr>
      <w:r w:rsidRPr="007B6691">
        <w:rPr>
          <w:rFonts w:ascii="Arial Narrow" w:hAnsi="Arial Narrow"/>
          <w:i/>
          <w:sz w:val="22"/>
          <w:szCs w:val="22"/>
        </w:rPr>
        <w:t xml:space="preserve">“Otorgar personería jurídica a las organizaciones deportivas o recreacionales básicas, barriales y parroquiales, y fomentar las actividades deportivas o recreacionales básicas, barriales, interculturales, </w:t>
      </w:r>
      <w:proofErr w:type="spellStart"/>
      <w:r w:rsidRPr="007B6691">
        <w:rPr>
          <w:rFonts w:ascii="Arial Narrow" w:hAnsi="Arial Narrow"/>
          <w:i/>
          <w:sz w:val="22"/>
          <w:szCs w:val="22"/>
        </w:rPr>
        <w:t>intra</w:t>
      </w:r>
      <w:proofErr w:type="spellEnd"/>
      <w:r w:rsidR="009F01E0">
        <w:rPr>
          <w:rFonts w:ascii="Arial Narrow" w:hAnsi="Arial Narrow"/>
          <w:i/>
          <w:sz w:val="22"/>
          <w:szCs w:val="22"/>
        </w:rPr>
        <w:t>-</w:t>
      </w:r>
      <w:r w:rsidRPr="007B6691">
        <w:rPr>
          <w:rFonts w:ascii="Arial Narrow" w:hAnsi="Arial Narrow"/>
          <w:i/>
          <w:sz w:val="22"/>
          <w:szCs w:val="22"/>
        </w:rPr>
        <w:t>cantonales y construir la infraestructura deportiva”.</w:t>
      </w:r>
    </w:p>
    <w:p w:rsidR="00E34F3F" w:rsidRPr="007B6691" w:rsidRDefault="00E34F3F" w:rsidP="007B6691">
      <w:pPr>
        <w:jc w:val="both"/>
        <w:rPr>
          <w:rFonts w:ascii="Arial Narrow" w:hAnsi="Arial Narrow" w:cs="Arial"/>
          <w:sz w:val="22"/>
          <w:szCs w:val="22"/>
        </w:rPr>
      </w:pPr>
    </w:p>
    <w:p w:rsidR="00822A3A" w:rsidRPr="007B6691" w:rsidRDefault="00D85128" w:rsidP="007B6691">
      <w:pPr>
        <w:pStyle w:val="Prrafodelista"/>
        <w:widowControl/>
        <w:numPr>
          <w:ilvl w:val="0"/>
          <w:numId w:val="33"/>
        </w:numPr>
        <w:suppressAutoHyphens w:val="0"/>
        <w:ind w:left="0"/>
        <w:jc w:val="both"/>
        <w:rPr>
          <w:rFonts w:ascii="Arial Narrow" w:hAnsi="Arial Narrow" w:cs="Arial"/>
          <w:sz w:val="22"/>
          <w:szCs w:val="22"/>
        </w:rPr>
      </w:pPr>
      <w:r w:rsidRPr="007B6691">
        <w:rPr>
          <w:rFonts w:ascii="Arial Narrow" w:hAnsi="Arial Narrow" w:cs="Arial"/>
          <w:b/>
          <w:sz w:val="22"/>
          <w:szCs w:val="22"/>
        </w:rPr>
        <w:t>Cooperación Internacional.-</w:t>
      </w:r>
      <w:r w:rsidRPr="007B6691">
        <w:rPr>
          <w:rFonts w:ascii="Arial Narrow" w:hAnsi="Arial Narrow" w:cs="Arial"/>
          <w:sz w:val="22"/>
          <w:szCs w:val="22"/>
        </w:rPr>
        <w:t xml:space="preserve"> Según la propuesta acogida en el Primer Informe de Reforma del COOTAD, si bien ya no se necesitaría aprobación del gobierno central sino únicamente del Ejecutivo local en el marco de las políticas  públicas nacionales, </w:t>
      </w:r>
      <w:r w:rsidRPr="007B6691">
        <w:rPr>
          <w:rFonts w:ascii="Arial Narrow" w:hAnsi="Arial Narrow" w:cs="Arial"/>
          <w:sz w:val="22"/>
          <w:szCs w:val="22"/>
          <w:u w:val="single"/>
        </w:rPr>
        <w:t>se requiere que la aprobación de programas y proyectos se realicen de acuerdo con la priorización de programas de inversión pública</w:t>
      </w:r>
      <w:r w:rsidRPr="007B6691">
        <w:rPr>
          <w:rFonts w:ascii="Arial Narrow" w:hAnsi="Arial Narrow" w:cs="Arial"/>
          <w:sz w:val="22"/>
          <w:szCs w:val="22"/>
        </w:rPr>
        <w:t xml:space="preserve"> (GADs). </w:t>
      </w:r>
    </w:p>
    <w:p w:rsidR="00822A3A" w:rsidRPr="007B6691" w:rsidRDefault="00822A3A" w:rsidP="007B6691">
      <w:pPr>
        <w:pStyle w:val="Prrafodelista"/>
        <w:widowControl/>
        <w:suppressAutoHyphens w:val="0"/>
        <w:ind w:left="0"/>
        <w:jc w:val="both"/>
        <w:rPr>
          <w:rFonts w:ascii="Arial Narrow" w:hAnsi="Arial Narrow" w:cs="Arial"/>
          <w:b/>
          <w:sz w:val="22"/>
          <w:szCs w:val="22"/>
        </w:rPr>
      </w:pPr>
    </w:p>
    <w:p w:rsidR="00822A3A" w:rsidRPr="007B6691" w:rsidRDefault="00822A3A" w:rsidP="007B6691">
      <w:pPr>
        <w:pStyle w:val="Prrafodelista"/>
        <w:widowControl/>
        <w:suppressAutoHyphens w:val="0"/>
        <w:ind w:left="0"/>
        <w:jc w:val="both"/>
        <w:rPr>
          <w:rFonts w:ascii="Arial Narrow" w:hAnsi="Arial Narrow" w:cs="Arial"/>
          <w:sz w:val="22"/>
          <w:szCs w:val="22"/>
        </w:rPr>
      </w:pPr>
      <w:r w:rsidRPr="007B6691">
        <w:rPr>
          <w:rFonts w:ascii="Arial Narrow" w:hAnsi="Arial Narrow" w:cs="Arial"/>
          <w:sz w:val="22"/>
          <w:szCs w:val="22"/>
        </w:rPr>
        <w:t xml:space="preserve">Desde que Ecuador fue declarado en el sistema internacional de las NNUU como un país de los denominados de </w:t>
      </w:r>
      <w:r w:rsidRPr="007B6691">
        <w:rPr>
          <w:rFonts w:ascii="Arial Narrow" w:hAnsi="Arial Narrow" w:cs="Arial"/>
          <w:i/>
          <w:sz w:val="22"/>
          <w:szCs w:val="22"/>
        </w:rPr>
        <w:t xml:space="preserve">renta media, </w:t>
      </w:r>
      <w:r w:rsidRPr="007B6691">
        <w:rPr>
          <w:rFonts w:ascii="Arial Narrow" w:hAnsi="Arial Narrow" w:cs="Arial"/>
          <w:sz w:val="22"/>
          <w:szCs w:val="22"/>
        </w:rPr>
        <w:t xml:space="preserve">las posibilidades de captar cooperación internacional, con inyección de capitales no reembolsables, disminuyó considerablemente. Tal catalogación internacional nos hace parte del listado de países cooperantes en </w:t>
      </w:r>
      <w:proofErr w:type="spellStart"/>
      <w:r w:rsidRPr="007B6691">
        <w:rPr>
          <w:rFonts w:ascii="Arial Narrow" w:hAnsi="Arial Narrow" w:cs="Arial"/>
          <w:sz w:val="22"/>
          <w:szCs w:val="22"/>
        </w:rPr>
        <w:t>en</w:t>
      </w:r>
      <w:proofErr w:type="spellEnd"/>
      <w:r w:rsidRPr="007B6691">
        <w:rPr>
          <w:rFonts w:ascii="Arial Narrow" w:hAnsi="Arial Narrow" w:cs="Arial"/>
          <w:sz w:val="22"/>
          <w:szCs w:val="22"/>
        </w:rPr>
        <w:t xml:space="preserve"> beneficio de países menos favorecidos y en vías de desarrollo.</w:t>
      </w:r>
    </w:p>
    <w:p w:rsidR="00822A3A" w:rsidRPr="007B6691" w:rsidRDefault="00822A3A" w:rsidP="007B6691">
      <w:pPr>
        <w:pStyle w:val="Prrafodelista"/>
        <w:widowControl/>
        <w:suppressAutoHyphens w:val="0"/>
        <w:ind w:left="0"/>
        <w:jc w:val="both"/>
        <w:rPr>
          <w:rFonts w:ascii="Arial Narrow" w:hAnsi="Arial Narrow" w:cs="Arial"/>
          <w:sz w:val="22"/>
          <w:szCs w:val="22"/>
        </w:rPr>
      </w:pPr>
    </w:p>
    <w:p w:rsidR="00822A3A" w:rsidRPr="007B6691" w:rsidRDefault="00822A3A" w:rsidP="007B6691">
      <w:pPr>
        <w:pStyle w:val="Prrafodelista"/>
        <w:widowControl/>
        <w:suppressAutoHyphens w:val="0"/>
        <w:ind w:left="0"/>
        <w:jc w:val="both"/>
        <w:rPr>
          <w:rFonts w:ascii="Arial Narrow" w:hAnsi="Arial Narrow" w:cs="Arial"/>
          <w:sz w:val="22"/>
          <w:szCs w:val="22"/>
        </w:rPr>
      </w:pPr>
      <w:r w:rsidRPr="007B6691">
        <w:rPr>
          <w:rFonts w:ascii="Arial Narrow" w:hAnsi="Arial Narrow" w:cs="Arial"/>
          <w:sz w:val="22"/>
          <w:szCs w:val="22"/>
        </w:rPr>
        <w:t xml:space="preserve">Con la deducción de ingresos, resultante de la baja del precio del petróleo y reducción de exportaciones, particularmente de las </w:t>
      </w:r>
      <w:proofErr w:type="spellStart"/>
      <w:r w:rsidRPr="007B6691">
        <w:rPr>
          <w:rFonts w:ascii="Arial Narrow" w:hAnsi="Arial Narrow" w:cs="Arial"/>
          <w:i/>
          <w:sz w:val="22"/>
          <w:szCs w:val="22"/>
        </w:rPr>
        <w:t>commodities</w:t>
      </w:r>
      <w:proofErr w:type="spellEnd"/>
      <w:r w:rsidRPr="007B6691">
        <w:rPr>
          <w:rFonts w:ascii="Arial Narrow" w:hAnsi="Arial Narrow" w:cs="Arial"/>
          <w:i/>
          <w:sz w:val="22"/>
          <w:szCs w:val="22"/>
        </w:rPr>
        <w:t xml:space="preserve">, </w:t>
      </w:r>
      <w:r w:rsidRPr="007B6691">
        <w:rPr>
          <w:rFonts w:ascii="Arial Narrow" w:hAnsi="Arial Narrow" w:cs="Arial"/>
          <w:sz w:val="22"/>
          <w:szCs w:val="22"/>
        </w:rPr>
        <w:t>Ecuador tiene menos ingresos, lo que ha impactado en más del 1,5% de las asignaciones que reciben los GADs Municipales. A ello se suma el hecho que, aún sin contar con las cifras oficiales sobre la actual población en las urbes, se estima que el 70% de grupos de atención prioritaria habitan en las ciudades</w:t>
      </w:r>
      <w:r w:rsidRPr="007B6691">
        <w:rPr>
          <w:rStyle w:val="Refdenotaalpie"/>
          <w:rFonts w:ascii="Arial Narrow" w:hAnsi="Arial Narrow" w:cs="Arial"/>
          <w:sz w:val="22"/>
          <w:szCs w:val="22"/>
        </w:rPr>
        <w:footnoteReference w:id="4"/>
      </w:r>
      <w:r w:rsidRPr="007B6691">
        <w:rPr>
          <w:rFonts w:ascii="Arial Narrow" w:hAnsi="Arial Narrow" w:cs="Arial"/>
          <w:sz w:val="22"/>
          <w:szCs w:val="22"/>
        </w:rPr>
        <w:t xml:space="preserve">. Este hecho, sumado a la población en movilidad forzada (particularmente diásporas subregionales), que </w:t>
      </w:r>
      <w:r w:rsidRPr="007B6691">
        <w:rPr>
          <w:rFonts w:ascii="Arial Narrow" w:hAnsi="Arial Narrow" w:cs="Arial"/>
          <w:i/>
          <w:sz w:val="22"/>
          <w:szCs w:val="22"/>
        </w:rPr>
        <w:t xml:space="preserve">flotan </w:t>
      </w:r>
      <w:r w:rsidRPr="007B6691">
        <w:rPr>
          <w:rFonts w:ascii="Arial Narrow" w:hAnsi="Arial Narrow" w:cs="Arial"/>
          <w:sz w:val="22"/>
          <w:szCs w:val="22"/>
        </w:rPr>
        <w:t xml:space="preserve">en los Municipios, demanda mayor atención a los servicios básicos, que proporcionan las Municipalidades. </w:t>
      </w:r>
    </w:p>
    <w:p w:rsidR="00822A3A" w:rsidRPr="007B6691" w:rsidRDefault="00822A3A" w:rsidP="007B6691">
      <w:pPr>
        <w:pStyle w:val="Prrafodelista"/>
        <w:widowControl/>
        <w:suppressAutoHyphens w:val="0"/>
        <w:ind w:left="0"/>
        <w:jc w:val="both"/>
        <w:rPr>
          <w:rFonts w:ascii="Arial Narrow" w:hAnsi="Arial Narrow" w:cs="Arial"/>
          <w:sz w:val="22"/>
          <w:szCs w:val="22"/>
        </w:rPr>
      </w:pPr>
    </w:p>
    <w:p w:rsidR="00D85128" w:rsidRPr="007B6691" w:rsidRDefault="00D85128" w:rsidP="007B6691">
      <w:pPr>
        <w:pStyle w:val="Prrafodelista"/>
        <w:widowControl/>
        <w:suppressAutoHyphens w:val="0"/>
        <w:ind w:left="0"/>
        <w:jc w:val="both"/>
        <w:rPr>
          <w:rFonts w:ascii="Arial Narrow" w:hAnsi="Arial Narrow" w:cs="Arial"/>
          <w:sz w:val="22"/>
          <w:szCs w:val="22"/>
        </w:rPr>
      </w:pPr>
      <w:r w:rsidRPr="007B6691">
        <w:rPr>
          <w:rFonts w:ascii="Arial Narrow" w:hAnsi="Arial Narrow" w:cs="Arial"/>
          <w:sz w:val="22"/>
          <w:szCs w:val="22"/>
        </w:rPr>
        <w:t>Esto implica que si no se fortalece el texto del Art. 131</w:t>
      </w:r>
      <w:r w:rsidR="00822A3A" w:rsidRPr="007B6691">
        <w:rPr>
          <w:rFonts w:ascii="Arial Narrow" w:hAnsi="Arial Narrow" w:cs="Arial"/>
          <w:sz w:val="22"/>
          <w:szCs w:val="22"/>
        </w:rPr>
        <w:t xml:space="preserve"> del COOTAD</w:t>
      </w:r>
      <w:r w:rsidRPr="007B6691">
        <w:rPr>
          <w:rFonts w:ascii="Arial Narrow" w:hAnsi="Arial Narrow" w:cs="Arial"/>
          <w:sz w:val="22"/>
          <w:szCs w:val="22"/>
        </w:rPr>
        <w:t xml:space="preserve"> y normas concordantes</w:t>
      </w:r>
      <w:r w:rsidR="00822A3A" w:rsidRPr="007B6691">
        <w:rPr>
          <w:rFonts w:ascii="Arial Narrow" w:hAnsi="Arial Narrow" w:cs="Arial"/>
          <w:sz w:val="22"/>
          <w:szCs w:val="22"/>
        </w:rPr>
        <w:t xml:space="preserve">, que </w:t>
      </w:r>
      <w:proofErr w:type="spellStart"/>
      <w:r w:rsidR="00822A3A" w:rsidRPr="007B6691">
        <w:rPr>
          <w:rFonts w:ascii="Arial Narrow" w:hAnsi="Arial Narrow" w:cs="Arial"/>
          <w:sz w:val="22"/>
          <w:szCs w:val="22"/>
        </w:rPr>
        <w:t>forcen</w:t>
      </w:r>
      <w:proofErr w:type="spellEnd"/>
      <w:r w:rsidR="00822A3A" w:rsidRPr="007B6691">
        <w:rPr>
          <w:rFonts w:ascii="Arial Narrow" w:hAnsi="Arial Narrow" w:cs="Arial"/>
          <w:sz w:val="22"/>
          <w:szCs w:val="22"/>
        </w:rPr>
        <w:t xml:space="preserve"> a la rectoría oportuna y a la generación de políticas públicas generadas desde los territorios</w:t>
      </w:r>
      <w:r w:rsidRPr="007B6691">
        <w:rPr>
          <w:rFonts w:ascii="Arial Narrow" w:hAnsi="Arial Narrow" w:cs="Arial"/>
          <w:sz w:val="22"/>
          <w:szCs w:val="22"/>
        </w:rPr>
        <w:t xml:space="preserve">, para que, desde los GADs Municipales, el órgano rector levante los lineamientos respectivos para la cooperación internacional, </w:t>
      </w:r>
      <w:r w:rsidRPr="007B6691">
        <w:rPr>
          <w:rFonts w:ascii="Arial Narrow" w:hAnsi="Arial Narrow" w:cs="Arial"/>
          <w:b/>
          <w:sz w:val="22"/>
          <w:szCs w:val="22"/>
        </w:rPr>
        <w:t xml:space="preserve">permitiendo la participación de las Municipalidades en las negociaciones y acercamientos </w:t>
      </w:r>
      <w:r w:rsidR="00822A3A" w:rsidRPr="007B6691">
        <w:rPr>
          <w:rFonts w:ascii="Arial Narrow" w:hAnsi="Arial Narrow" w:cs="Arial"/>
          <w:b/>
          <w:sz w:val="22"/>
          <w:szCs w:val="22"/>
        </w:rPr>
        <w:t xml:space="preserve">con los organismos del sistema internacional de la </w:t>
      </w:r>
      <w:r w:rsidRPr="007B6691">
        <w:rPr>
          <w:rFonts w:ascii="Arial Narrow" w:hAnsi="Arial Narrow" w:cs="Arial"/>
          <w:b/>
          <w:sz w:val="22"/>
          <w:szCs w:val="22"/>
        </w:rPr>
        <w:t>Cooperación Internacional o Binacional municipal, NO</w:t>
      </w:r>
      <w:r w:rsidRPr="007B6691">
        <w:rPr>
          <w:rFonts w:ascii="Arial Narrow" w:hAnsi="Arial Narrow" w:cs="Arial"/>
          <w:sz w:val="22"/>
          <w:szCs w:val="22"/>
        </w:rPr>
        <w:t xml:space="preserve"> se logrará </w:t>
      </w:r>
      <w:r w:rsidR="00822A3A" w:rsidRPr="007B6691">
        <w:rPr>
          <w:rFonts w:ascii="Arial Narrow" w:hAnsi="Arial Narrow" w:cs="Arial"/>
          <w:sz w:val="22"/>
          <w:szCs w:val="22"/>
        </w:rPr>
        <w:t xml:space="preserve">que los Municipios sean beneficiarios eficaces de la </w:t>
      </w:r>
      <w:r w:rsidRPr="007B6691">
        <w:rPr>
          <w:rFonts w:ascii="Arial Narrow" w:hAnsi="Arial Narrow" w:cs="Arial"/>
          <w:sz w:val="22"/>
          <w:szCs w:val="22"/>
        </w:rPr>
        <w:t xml:space="preserve"> transferencia de conocimientos y tecnología, asistencia técnica específica, inversión social y otros, para mejorar el ejercicio de sus competencias y fortalecer la gobernabilidad local, su institucionalidad y su autonomía. </w:t>
      </w:r>
    </w:p>
    <w:p w:rsidR="00254CAB" w:rsidRPr="007B6691" w:rsidRDefault="00254CAB" w:rsidP="007B6691">
      <w:pPr>
        <w:pStyle w:val="Prrafodelista"/>
        <w:widowControl/>
        <w:suppressAutoHyphens w:val="0"/>
        <w:ind w:left="0"/>
        <w:jc w:val="both"/>
        <w:rPr>
          <w:rFonts w:ascii="Arial Narrow" w:hAnsi="Arial Narrow" w:cs="Arial"/>
          <w:sz w:val="22"/>
          <w:szCs w:val="22"/>
        </w:rPr>
      </w:pPr>
    </w:p>
    <w:p w:rsidR="00C567D0" w:rsidRPr="007B6691" w:rsidRDefault="00254CAB" w:rsidP="007B6691">
      <w:pPr>
        <w:pStyle w:val="Prrafodelista"/>
        <w:widowControl/>
        <w:numPr>
          <w:ilvl w:val="0"/>
          <w:numId w:val="33"/>
        </w:numPr>
        <w:suppressAutoHyphens w:val="0"/>
        <w:ind w:left="0" w:right="120"/>
        <w:jc w:val="both"/>
        <w:rPr>
          <w:rFonts w:ascii="Arial Narrow" w:eastAsia="Times New Roman" w:hAnsi="Arial Narrow" w:cs="Times New Roman"/>
          <w:i/>
          <w:sz w:val="22"/>
          <w:szCs w:val="22"/>
        </w:rPr>
      </w:pPr>
      <w:r w:rsidRPr="007B6691">
        <w:rPr>
          <w:rFonts w:ascii="Arial Narrow" w:hAnsi="Arial Narrow" w:cs="Arial"/>
          <w:b/>
          <w:sz w:val="22"/>
          <w:szCs w:val="22"/>
        </w:rPr>
        <w:t xml:space="preserve">Turismo.- </w:t>
      </w:r>
      <w:r w:rsidR="00822A3A" w:rsidRPr="007B6691">
        <w:rPr>
          <w:rFonts w:ascii="Arial Narrow" w:hAnsi="Arial Narrow" w:cs="Arial"/>
          <w:sz w:val="22"/>
          <w:szCs w:val="22"/>
        </w:rPr>
        <w:t xml:space="preserve">Junto con la propuesta de reforma integral de la Ley de Turismo que se presenta a su Presidencia de la Asamblea Nacional, se propone la siguiente redacción al literal </w:t>
      </w:r>
      <w:proofErr w:type="spellStart"/>
      <w:r w:rsidR="00822A3A" w:rsidRPr="007B6691">
        <w:rPr>
          <w:rFonts w:ascii="Arial Narrow" w:hAnsi="Arial Narrow" w:cs="Arial"/>
          <w:sz w:val="22"/>
          <w:szCs w:val="22"/>
        </w:rPr>
        <w:t>dd</w:t>
      </w:r>
      <w:proofErr w:type="spellEnd"/>
      <w:r w:rsidR="00822A3A" w:rsidRPr="007B6691">
        <w:rPr>
          <w:rFonts w:ascii="Arial Narrow" w:hAnsi="Arial Narrow" w:cs="Arial"/>
          <w:sz w:val="22"/>
          <w:szCs w:val="22"/>
        </w:rPr>
        <w:t xml:space="preserve">) del Art. 57 del </w:t>
      </w:r>
      <w:proofErr w:type="spellStart"/>
      <w:r w:rsidR="00822A3A" w:rsidRPr="007B6691">
        <w:rPr>
          <w:rFonts w:ascii="Arial Narrow" w:hAnsi="Arial Narrow" w:cs="Arial"/>
          <w:sz w:val="22"/>
          <w:szCs w:val="22"/>
        </w:rPr>
        <w:t>COOTAD</w:t>
      </w:r>
      <w:proofErr w:type="spellEnd"/>
      <w:r w:rsidR="00822A3A" w:rsidRPr="007B6691">
        <w:rPr>
          <w:rFonts w:ascii="Arial Narrow" w:hAnsi="Arial Narrow" w:cs="Arial"/>
          <w:sz w:val="22"/>
          <w:szCs w:val="22"/>
        </w:rPr>
        <w:t xml:space="preserve">: </w:t>
      </w:r>
      <w:r w:rsidR="00822A3A" w:rsidRPr="007B6691">
        <w:rPr>
          <w:rFonts w:ascii="Arial Narrow" w:hAnsi="Arial Narrow" w:cs="Arial"/>
          <w:i/>
          <w:sz w:val="22"/>
          <w:szCs w:val="22"/>
        </w:rPr>
        <w:t>“</w:t>
      </w:r>
      <w:r w:rsidR="00822A3A" w:rsidRPr="007B6691">
        <w:rPr>
          <w:rFonts w:ascii="Arial Narrow" w:eastAsia="Times New Roman" w:hAnsi="Arial Narrow" w:cs="Times New Roman"/>
          <w:i/>
          <w:sz w:val="22"/>
          <w:szCs w:val="22"/>
        </w:rPr>
        <w:t xml:space="preserve"> </w:t>
      </w:r>
      <w:proofErr w:type="spellStart"/>
      <w:r w:rsidR="00C567D0" w:rsidRPr="007B6691">
        <w:rPr>
          <w:rFonts w:ascii="Arial Narrow" w:eastAsia="Times New Roman" w:hAnsi="Arial Narrow" w:cs="Times New Roman"/>
          <w:i/>
          <w:sz w:val="22"/>
          <w:szCs w:val="22"/>
        </w:rPr>
        <w:t>dd</w:t>
      </w:r>
      <w:proofErr w:type="spellEnd"/>
      <w:r w:rsidR="00C567D0" w:rsidRPr="007B6691">
        <w:rPr>
          <w:rFonts w:ascii="Arial Narrow" w:eastAsia="Times New Roman" w:hAnsi="Arial Narrow" w:cs="Times New Roman"/>
          <w:i/>
          <w:sz w:val="22"/>
          <w:szCs w:val="22"/>
        </w:rPr>
        <w:t xml:space="preserve">) Fomentar la adopción de política pública de turismo, conforme la vocación de cada territorio, los recursos humanos, de </w:t>
      </w:r>
      <w:r w:rsidR="00C567D0" w:rsidRPr="007B6691">
        <w:rPr>
          <w:rFonts w:ascii="Arial Narrow" w:eastAsia="Times New Roman" w:hAnsi="Arial Narrow" w:cs="Times New Roman"/>
          <w:i/>
          <w:sz w:val="22"/>
          <w:szCs w:val="22"/>
        </w:rPr>
        <w:lastRenderedPageBreak/>
        <w:t>infraestructura, geografía, ubicación y naturales, que hagan parte de la circunscripción cantonal</w:t>
      </w:r>
      <w:r w:rsidR="00822A3A" w:rsidRPr="007B6691">
        <w:rPr>
          <w:rFonts w:ascii="Arial Narrow" w:eastAsia="Times New Roman" w:hAnsi="Arial Narrow" w:cs="Times New Roman"/>
          <w:i/>
          <w:sz w:val="22"/>
          <w:szCs w:val="22"/>
        </w:rPr>
        <w:t>. Los lineamientos rectores serán levantados y sociabilizados conjuntamente con la participación de todos los niveles de gobierno, a fin de garantizar su implementación en los territorios”.</w:t>
      </w:r>
    </w:p>
    <w:p w:rsidR="00D85128" w:rsidRPr="007B6691" w:rsidRDefault="00D85128" w:rsidP="007B6691">
      <w:pPr>
        <w:pStyle w:val="Prrafodelista"/>
        <w:ind w:left="0" w:firstLine="142"/>
        <w:jc w:val="both"/>
        <w:rPr>
          <w:rFonts w:ascii="Arial Narrow" w:hAnsi="Arial Narrow" w:cs="Arial"/>
          <w:sz w:val="22"/>
          <w:szCs w:val="22"/>
        </w:rPr>
      </w:pPr>
    </w:p>
    <w:p w:rsidR="00104E19" w:rsidRPr="007B6691" w:rsidRDefault="00D85128" w:rsidP="007B6691">
      <w:pPr>
        <w:pStyle w:val="Prrafodelista"/>
        <w:widowControl/>
        <w:numPr>
          <w:ilvl w:val="0"/>
          <w:numId w:val="33"/>
        </w:numPr>
        <w:suppressAutoHyphens w:val="0"/>
        <w:ind w:left="0"/>
        <w:jc w:val="both"/>
        <w:rPr>
          <w:rFonts w:ascii="Arial Narrow" w:hAnsi="Arial Narrow" w:cs="Arial"/>
          <w:sz w:val="22"/>
          <w:szCs w:val="22"/>
        </w:rPr>
      </w:pPr>
      <w:r w:rsidRPr="007B6691">
        <w:rPr>
          <w:rFonts w:ascii="Arial Narrow" w:hAnsi="Arial Narrow" w:cs="Arial"/>
          <w:b/>
          <w:sz w:val="22"/>
          <w:szCs w:val="22"/>
        </w:rPr>
        <w:t>C</w:t>
      </w:r>
      <w:r w:rsidR="00254CAB" w:rsidRPr="007B6691">
        <w:rPr>
          <w:rFonts w:ascii="Arial Narrow" w:hAnsi="Arial Narrow" w:cs="Arial"/>
          <w:b/>
          <w:sz w:val="22"/>
          <w:szCs w:val="22"/>
        </w:rPr>
        <w:t xml:space="preserve">ircunscripciones Territoriales.- </w:t>
      </w:r>
      <w:r w:rsidR="00F67D0F" w:rsidRPr="007B6691">
        <w:rPr>
          <w:rFonts w:ascii="Arial Narrow" w:hAnsi="Arial Narrow" w:cs="Arial"/>
          <w:sz w:val="22"/>
          <w:szCs w:val="22"/>
        </w:rPr>
        <w:t xml:space="preserve">El COOTAD, en su Art. 26, establece un régimen de creación de parroquias rurales. Es importante incorporar excepciones que consideren territorios distantes de la cabecera cantonal, a fin de facilitar los accesos, y la permanencia de la población en los barrios. Se propone sustituir el último inciso del Art. 26 </w:t>
      </w:r>
      <w:r w:rsidR="00104E19" w:rsidRPr="007B6691">
        <w:rPr>
          <w:rFonts w:ascii="Arial Narrow" w:hAnsi="Arial Narrow" w:cs="Arial"/>
          <w:sz w:val="22"/>
          <w:szCs w:val="22"/>
        </w:rPr>
        <w:t>por el siguiente texto:</w:t>
      </w:r>
    </w:p>
    <w:p w:rsidR="00F67D0F" w:rsidRPr="007B6691" w:rsidRDefault="00F67D0F" w:rsidP="007B6691">
      <w:pPr>
        <w:widowControl/>
        <w:suppressAutoHyphens w:val="0"/>
        <w:jc w:val="both"/>
        <w:rPr>
          <w:rFonts w:ascii="Arial Narrow" w:hAnsi="Arial Narrow" w:cs="Arial"/>
          <w:sz w:val="22"/>
          <w:szCs w:val="22"/>
        </w:rPr>
      </w:pPr>
    </w:p>
    <w:p w:rsidR="00F67D0F" w:rsidRPr="007B6691" w:rsidRDefault="00F67D0F" w:rsidP="007B6691">
      <w:pPr>
        <w:widowControl/>
        <w:suppressAutoHyphens w:val="0"/>
        <w:jc w:val="both"/>
        <w:rPr>
          <w:rFonts w:ascii="Arial Narrow" w:hAnsi="Arial Narrow" w:cs="Arial"/>
          <w:i/>
          <w:sz w:val="22"/>
          <w:szCs w:val="22"/>
        </w:rPr>
      </w:pPr>
      <w:r w:rsidRPr="007B6691">
        <w:rPr>
          <w:rFonts w:ascii="Arial Narrow" w:hAnsi="Arial Narrow" w:cs="Arial"/>
          <w:i/>
          <w:sz w:val="22"/>
          <w:szCs w:val="22"/>
        </w:rPr>
        <w:t xml:space="preserve">“En cantones amazónicos y en cantones ubicados en la franja fronteriza, y en aquellos que se mantuvieren por más de quince (15) años sin definición territorial por razones debidamente justificadas, de interés nacional, como sucede con la creación de fronteras vivas, necesidades de desarrollo territorial, densidad poblacional, distancia con la cabecera cantonal, el requisito de población para crear parroquias rurales, responderá a los dos mil (2.000) habitantes en el territorio de la futura parroquia. </w:t>
      </w:r>
    </w:p>
    <w:p w:rsidR="00F67D0F" w:rsidRPr="007B6691" w:rsidRDefault="00F67D0F" w:rsidP="007B6691">
      <w:pPr>
        <w:widowControl/>
        <w:suppressAutoHyphens w:val="0"/>
        <w:jc w:val="both"/>
        <w:rPr>
          <w:rFonts w:ascii="Arial Narrow" w:hAnsi="Arial Narrow" w:cs="Arial"/>
          <w:i/>
          <w:sz w:val="22"/>
          <w:szCs w:val="22"/>
        </w:rPr>
      </w:pPr>
    </w:p>
    <w:p w:rsidR="00F67D0F" w:rsidRPr="007B6691" w:rsidRDefault="00F67D0F" w:rsidP="007B6691">
      <w:pPr>
        <w:widowControl/>
        <w:suppressAutoHyphens w:val="0"/>
        <w:jc w:val="both"/>
        <w:rPr>
          <w:rFonts w:ascii="Arial Narrow" w:hAnsi="Arial Narrow" w:cs="Arial"/>
          <w:i/>
          <w:sz w:val="22"/>
          <w:szCs w:val="22"/>
        </w:rPr>
      </w:pPr>
      <w:r w:rsidRPr="007B6691">
        <w:rPr>
          <w:rFonts w:ascii="Arial Narrow" w:hAnsi="Arial Narrow" w:cs="Arial"/>
          <w:i/>
          <w:sz w:val="22"/>
          <w:szCs w:val="22"/>
        </w:rPr>
        <w:t xml:space="preserve">En los cantones conformados mayoritariamente por población indígena, </w:t>
      </w:r>
      <w:proofErr w:type="spellStart"/>
      <w:r w:rsidRPr="007B6691">
        <w:rPr>
          <w:rFonts w:ascii="Arial Narrow" w:hAnsi="Arial Narrow" w:cs="Arial"/>
          <w:i/>
          <w:sz w:val="22"/>
          <w:szCs w:val="22"/>
        </w:rPr>
        <w:t>afroecuatoriana</w:t>
      </w:r>
      <w:proofErr w:type="spellEnd"/>
      <w:r w:rsidRPr="007B6691">
        <w:rPr>
          <w:rFonts w:ascii="Arial Narrow" w:hAnsi="Arial Narrow" w:cs="Arial"/>
          <w:i/>
          <w:sz w:val="22"/>
          <w:szCs w:val="22"/>
        </w:rPr>
        <w:t xml:space="preserve"> y/o montubia, se podrán crear parroquias rurales con un mínimo de cinco mil (5.000) habitantes. </w:t>
      </w:r>
    </w:p>
    <w:p w:rsidR="00F67D0F" w:rsidRPr="007B6691" w:rsidRDefault="00F67D0F" w:rsidP="007B6691">
      <w:pPr>
        <w:widowControl/>
        <w:suppressAutoHyphens w:val="0"/>
        <w:jc w:val="both"/>
        <w:rPr>
          <w:rFonts w:ascii="Arial Narrow" w:hAnsi="Arial Narrow" w:cs="Arial"/>
          <w:i/>
          <w:sz w:val="22"/>
          <w:szCs w:val="22"/>
        </w:rPr>
      </w:pPr>
    </w:p>
    <w:p w:rsidR="00F67D0F" w:rsidRPr="007B6691" w:rsidRDefault="00F67D0F" w:rsidP="007B6691">
      <w:pPr>
        <w:widowControl/>
        <w:suppressAutoHyphens w:val="0"/>
        <w:jc w:val="both"/>
        <w:rPr>
          <w:rFonts w:ascii="Arial Narrow" w:hAnsi="Arial Narrow" w:cs="Arial"/>
          <w:i/>
          <w:sz w:val="22"/>
          <w:szCs w:val="22"/>
        </w:rPr>
      </w:pPr>
      <w:r w:rsidRPr="007B6691">
        <w:rPr>
          <w:rFonts w:ascii="Arial Narrow" w:hAnsi="Arial Narrow" w:cs="Arial"/>
          <w:i/>
          <w:sz w:val="22"/>
          <w:szCs w:val="22"/>
        </w:rPr>
        <w:t>Para las parroquias de la franja fronteriza de los cuarenta (40) kilómetros, se requerirá un informa técnico del Ministerio Correspondiente, y el detalle de los límites”.</w:t>
      </w:r>
    </w:p>
    <w:p w:rsidR="00FD148C" w:rsidRPr="007B6691" w:rsidRDefault="00FD148C" w:rsidP="007B6691">
      <w:pPr>
        <w:widowControl/>
        <w:suppressAutoHyphens w:val="0"/>
        <w:jc w:val="both"/>
        <w:rPr>
          <w:rFonts w:ascii="Arial Narrow" w:hAnsi="Arial Narrow" w:cs="Arial"/>
          <w:i/>
          <w:sz w:val="22"/>
          <w:szCs w:val="22"/>
        </w:rPr>
      </w:pPr>
    </w:p>
    <w:p w:rsidR="00C567D0" w:rsidRPr="007B6691" w:rsidRDefault="00FD148C" w:rsidP="007B6691">
      <w:pPr>
        <w:widowControl/>
        <w:suppressAutoHyphens w:val="0"/>
        <w:jc w:val="both"/>
        <w:rPr>
          <w:rFonts w:ascii="Arial Narrow" w:hAnsi="Arial Narrow" w:cs="Arial"/>
          <w:sz w:val="22"/>
          <w:szCs w:val="22"/>
        </w:rPr>
      </w:pPr>
      <w:r w:rsidRPr="007B6691">
        <w:rPr>
          <w:rFonts w:ascii="Arial Narrow" w:hAnsi="Arial Narrow" w:cs="Arial"/>
          <w:sz w:val="22"/>
          <w:szCs w:val="22"/>
        </w:rPr>
        <w:t xml:space="preserve">De igual forma, en el </w:t>
      </w:r>
      <w:r w:rsidR="00C567D0" w:rsidRPr="007B6691">
        <w:rPr>
          <w:rFonts w:ascii="Arial Narrow" w:hAnsi="Arial Narrow" w:cs="Arial"/>
          <w:sz w:val="22"/>
          <w:szCs w:val="22"/>
        </w:rPr>
        <w:t>Art. 57</w:t>
      </w:r>
      <w:r w:rsidRPr="007B6691">
        <w:rPr>
          <w:rFonts w:ascii="Arial Narrow" w:hAnsi="Arial Narrow" w:cs="Arial"/>
          <w:sz w:val="22"/>
          <w:szCs w:val="22"/>
        </w:rPr>
        <w:t xml:space="preserve"> del COOTAD, se propone reformas en los siguientes literales:</w:t>
      </w:r>
    </w:p>
    <w:p w:rsidR="00FD148C" w:rsidRPr="007B6691" w:rsidRDefault="00FD148C" w:rsidP="007B6691">
      <w:pPr>
        <w:widowControl/>
        <w:suppressAutoHyphens w:val="0"/>
        <w:jc w:val="both"/>
        <w:rPr>
          <w:rFonts w:ascii="Arial Narrow" w:hAnsi="Arial Narrow" w:cs="Arial"/>
          <w:sz w:val="22"/>
          <w:szCs w:val="22"/>
        </w:rPr>
      </w:pPr>
    </w:p>
    <w:p w:rsidR="00C567D0" w:rsidRPr="007B6691" w:rsidRDefault="00C567D0" w:rsidP="007B6691">
      <w:pPr>
        <w:ind w:right="120"/>
        <w:jc w:val="both"/>
        <w:rPr>
          <w:rFonts w:ascii="Arial Narrow" w:eastAsia="Times New Roman" w:hAnsi="Arial Narrow" w:cs="Times New Roman"/>
          <w:i/>
          <w:sz w:val="22"/>
          <w:szCs w:val="22"/>
        </w:rPr>
      </w:pPr>
      <w:r w:rsidRPr="007B6691">
        <w:rPr>
          <w:rFonts w:ascii="Arial Narrow" w:eastAsia="Times New Roman" w:hAnsi="Arial Narrow" w:cs="Times New Roman"/>
          <w:i/>
          <w:sz w:val="22"/>
          <w:szCs w:val="22"/>
        </w:rPr>
        <w:t>(…)</w:t>
      </w:r>
    </w:p>
    <w:p w:rsidR="00C567D0" w:rsidRPr="007B6691" w:rsidRDefault="00C567D0" w:rsidP="007B6691">
      <w:pPr>
        <w:ind w:right="120"/>
        <w:jc w:val="both"/>
        <w:rPr>
          <w:rFonts w:ascii="Arial Narrow" w:eastAsia="Times New Roman" w:hAnsi="Arial Narrow" w:cs="Times New Roman"/>
          <w:i/>
          <w:sz w:val="22"/>
          <w:szCs w:val="22"/>
        </w:rPr>
      </w:pPr>
      <w:r w:rsidRPr="007B6691">
        <w:rPr>
          <w:rFonts w:ascii="Arial Narrow" w:eastAsia="Times New Roman" w:hAnsi="Arial Narrow" w:cs="Times New Roman"/>
          <w:i/>
          <w:sz w:val="22"/>
          <w:szCs w:val="22"/>
        </w:rPr>
        <w:t xml:space="preserve">v) Crear, suprimir y fusionar parroquias urbanas y rurales, cambiar sus nombres y determinar sus linderos en el territorio cantonal. Para tal fin, se requiere el voto favorable de la mayoría absoluta de </w:t>
      </w:r>
      <w:r w:rsidR="00FD148C" w:rsidRPr="007B6691">
        <w:rPr>
          <w:rFonts w:ascii="Arial Narrow" w:eastAsia="Times New Roman" w:hAnsi="Arial Narrow" w:cs="Times New Roman"/>
          <w:i/>
          <w:sz w:val="22"/>
          <w:szCs w:val="22"/>
        </w:rPr>
        <w:t>sus miembros</w:t>
      </w:r>
      <w:r w:rsidRPr="007B6691">
        <w:rPr>
          <w:rFonts w:ascii="Arial Narrow" w:eastAsia="Times New Roman" w:hAnsi="Arial Narrow" w:cs="Times New Roman"/>
          <w:i/>
          <w:sz w:val="22"/>
          <w:szCs w:val="22"/>
        </w:rPr>
        <w:t>, esto es la mitad más uno de</w:t>
      </w:r>
      <w:r w:rsidR="00FD148C" w:rsidRPr="007B6691">
        <w:rPr>
          <w:rFonts w:ascii="Arial Narrow" w:eastAsia="Times New Roman" w:hAnsi="Arial Narrow" w:cs="Times New Roman"/>
          <w:i/>
          <w:sz w:val="22"/>
          <w:szCs w:val="22"/>
        </w:rPr>
        <w:t>l cuerpo colegiado</w:t>
      </w:r>
      <w:r w:rsidRPr="007B6691">
        <w:rPr>
          <w:rFonts w:ascii="Arial Narrow" w:eastAsia="Times New Roman" w:hAnsi="Arial Narrow" w:cs="Times New Roman"/>
          <w:i/>
          <w:sz w:val="22"/>
          <w:szCs w:val="22"/>
        </w:rPr>
        <w:t xml:space="preserve">. </w:t>
      </w:r>
    </w:p>
    <w:p w:rsidR="00C567D0" w:rsidRPr="007B6691" w:rsidRDefault="00C567D0" w:rsidP="007B6691">
      <w:pPr>
        <w:ind w:right="120"/>
        <w:jc w:val="both"/>
        <w:rPr>
          <w:rFonts w:ascii="Arial Narrow" w:eastAsia="Times New Roman" w:hAnsi="Arial Narrow" w:cs="Times New Roman"/>
          <w:i/>
          <w:sz w:val="22"/>
          <w:szCs w:val="22"/>
        </w:rPr>
      </w:pPr>
    </w:p>
    <w:p w:rsidR="00C567D0" w:rsidRPr="007B6691" w:rsidRDefault="00C567D0" w:rsidP="007B6691">
      <w:pPr>
        <w:ind w:right="120"/>
        <w:jc w:val="both"/>
        <w:rPr>
          <w:rFonts w:ascii="Arial Narrow" w:eastAsia="Times New Roman" w:hAnsi="Arial Narrow" w:cs="Times New Roman"/>
          <w:i/>
          <w:sz w:val="22"/>
          <w:szCs w:val="22"/>
        </w:rPr>
      </w:pPr>
      <w:r w:rsidRPr="007B6691">
        <w:rPr>
          <w:rFonts w:ascii="Arial Narrow" w:eastAsia="Times New Roman" w:hAnsi="Arial Narrow" w:cs="Times New Roman"/>
          <w:i/>
          <w:sz w:val="22"/>
          <w:szCs w:val="22"/>
        </w:rPr>
        <w:t xml:space="preserve">Por motivos de conservación ambiental del patrimonio tangible e intangible, y para garantizar la unidad y la supervivencia de comunidades, pueblos y nacionalidades indígenas, montubias y </w:t>
      </w:r>
      <w:proofErr w:type="spellStart"/>
      <w:r w:rsidRPr="007B6691">
        <w:rPr>
          <w:rFonts w:ascii="Arial Narrow" w:eastAsia="Times New Roman" w:hAnsi="Arial Narrow" w:cs="Times New Roman"/>
          <w:i/>
          <w:sz w:val="22"/>
          <w:szCs w:val="22"/>
        </w:rPr>
        <w:t>afroecuatorianas</w:t>
      </w:r>
      <w:proofErr w:type="spellEnd"/>
      <w:r w:rsidRPr="007B6691">
        <w:rPr>
          <w:rFonts w:ascii="Arial Narrow" w:eastAsia="Times New Roman" w:hAnsi="Arial Narrow" w:cs="Times New Roman"/>
          <w:i/>
          <w:sz w:val="22"/>
          <w:szCs w:val="22"/>
        </w:rPr>
        <w:t>, los Concejos Cantonales podrán constituir parroquias rurales con un número menor de habitantes, observando las mismas condiciones y requisitos establecidos en este Código para tal fin, siempre que no afecten a otra circunscripción territorial. De igual forma, podrán cambiar la naturaleza de la parroquia, de rural a urbana, si el plan de ordenamiento territorial y las condiciones del uso y ocupación de suelo vigentes así lo determinan</w:t>
      </w:r>
      <w:r w:rsidR="00FD148C" w:rsidRPr="007B6691">
        <w:rPr>
          <w:rFonts w:ascii="Arial Narrow" w:eastAsia="Times New Roman" w:hAnsi="Arial Narrow" w:cs="Times New Roman"/>
          <w:i/>
          <w:sz w:val="22"/>
          <w:szCs w:val="22"/>
        </w:rPr>
        <w:t>”</w:t>
      </w:r>
      <w:r w:rsidRPr="007B6691">
        <w:rPr>
          <w:rFonts w:ascii="Arial Narrow" w:eastAsia="Times New Roman" w:hAnsi="Arial Narrow" w:cs="Times New Roman"/>
          <w:i/>
          <w:sz w:val="22"/>
          <w:szCs w:val="22"/>
        </w:rPr>
        <w:t>.</w:t>
      </w:r>
    </w:p>
    <w:p w:rsidR="00254CAB" w:rsidRPr="007B6691" w:rsidRDefault="00254CAB" w:rsidP="007B6691">
      <w:pPr>
        <w:pStyle w:val="Prrafodelista"/>
        <w:widowControl/>
        <w:suppressAutoHyphens w:val="0"/>
        <w:ind w:left="0"/>
        <w:jc w:val="both"/>
        <w:rPr>
          <w:rFonts w:ascii="Arial Narrow" w:hAnsi="Arial Narrow" w:cs="Arial"/>
          <w:sz w:val="22"/>
          <w:szCs w:val="22"/>
        </w:rPr>
      </w:pPr>
    </w:p>
    <w:p w:rsidR="00D85128" w:rsidRDefault="00254CAB" w:rsidP="007B6691">
      <w:pPr>
        <w:pStyle w:val="Prrafodelista"/>
        <w:widowControl/>
        <w:numPr>
          <w:ilvl w:val="0"/>
          <w:numId w:val="47"/>
        </w:numPr>
        <w:suppressAutoHyphens w:val="0"/>
        <w:jc w:val="both"/>
        <w:rPr>
          <w:rFonts w:ascii="Arial Narrow" w:hAnsi="Arial Narrow" w:cs="Arial"/>
          <w:sz w:val="22"/>
          <w:szCs w:val="22"/>
        </w:rPr>
      </w:pPr>
      <w:r w:rsidRPr="007B6691">
        <w:rPr>
          <w:rFonts w:ascii="Arial Narrow" w:hAnsi="Arial Narrow" w:cs="Arial"/>
          <w:b/>
          <w:sz w:val="22"/>
          <w:szCs w:val="22"/>
        </w:rPr>
        <w:t>C</w:t>
      </w:r>
      <w:r w:rsidR="00D85128" w:rsidRPr="007B6691">
        <w:rPr>
          <w:rFonts w:ascii="Arial Narrow" w:hAnsi="Arial Narrow" w:cs="Arial"/>
          <w:b/>
          <w:sz w:val="22"/>
          <w:szCs w:val="22"/>
        </w:rPr>
        <w:t>reación de Cantones.-</w:t>
      </w:r>
      <w:r w:rsidR="00D85128" w:rsidRPr="007B6691">
        <w:rPr>
          <w:rFonts w:ascii="Arial Narrow" w:hAnsi="Arial Narrow" w:cs="Arial"/>
          <w:sz w:val="22"/>
          <w:szCs w:val="22"/>
        </w:rPr>
        <w:t xml:space="preserve"> Se ha propuesto que se incluya en el Art. 193 del COOTAD, el fomento a la creación de cantones para la asignación y distribución de recursos provenientes de ingresos permanentes y no permanentes, </w:t>
      </w:r>
      <w:r w:rsidR="00D85128" w:rsidRPr="007B6691">
        <w:rPr>
          <w:rFonts w:ascii="Arial Narrow" w:hAnsi="Arial Narrow" w:cs="Arial"/>
          <w:sz w:val="22"/>
          <w:szCs w:val="22"/>
          <w:u w:val="single"/>
        </w:rPr>
        <w:t>tomando como referencia otro nivel de gobierno con similares características de las jurisdicciones más cercanas posibles</w:t>
      </w:r>
      <w:r w:rsidR="00D85128" w:rsidRPr="007B6691">
        <w:rPr>
          <w:rFonts w:ascii="Arial Narrow" w:hAnsi="Arial Narrow" w:cs="Arial"/>
          <w:sz w:val="22"/>
          <w:szCs w:val="22"/>
        </w:rPr>
        <w:t xml:space="preserve">. Esta propuesta busca la generación óptima y eficaz de los recursos, </w:t>
      </w:r>
      <w:r w:rsidR="00D85128" w:rsidRPr="007B6691">
        <w:rPr>
          <w:rFonts w:ascii="Arial Narrow" w:hAnsi="Arial Narrow" w:cs="Arial"/>
          <w:sz w:val="22"/>
          <w:szCs w:val="22"/>
          <w:u w:val="single"/>
        </w:rPr>
        <w:t>en igualdad proporcional a la realidad y externalidades que se puedan presentar en la gestión de los Municipios</w:t>
      </w:r>
      <w:r w:rsidR="00D85128" w:rsidRPr="007B6691">
        <w:rPr>
          <w:rFonts w:ascii="Arial Narrow" w:hAnsi="Arial Narrow" w:cs="Arial"/>
          <w:sz w:val="22"/>
          <w:szCs w:val="22"/>
        </w:rPr>
        <w:t>. No considerar la realidad y componentes poblacionales, de movilidad, vocación productiva y otros de cantones “aledaños”, afectaría la planificación nacional y la distribución de recursos, de manera insostenible e inequitativa.</w:t>
      </w:r>
    </w:p>
    <w:p w:rsidR="001565F0" w:rsidRDefault="001565F0" w:rsidP="001565F0">
      <w:pPr>
        <w:pStyle w:val="Prrafodelista"/>
        <w:widowControl/>
        <w:suppressAutoHyphens w:val="0"/>
        <w:jc w:val="both"/>
        <w:rPr>
          <w:rFonts w:ascii="Arial Narrow" w:hAnsi="Arial Narrow" w:cs="Arial"/>
          <w:sz w:val="22"/>
          <w:szCs w:val="22"/>
        </w:rPr>
      </w:pPr>
    </w:p>
    <w:p w:rsidR="001565F0" w:rsidRDefault="001565F0" w:rsidP="007B6691">
      <w:pPr>
        <w:pStyle w:val="Prrafodelista"/>
        <w:widowControl/>
        <w:numPr>
          <w:ilvl w:val="0"/>
          <w:numId w:val="47"/>
        </w:numPr>
        <w:suppressAutoHyphens w:val="0"/>
        <w:jc w:val="both"/>
        <w:rPr>
          <w:rFonts w:ascii="Arial Narrow" w:hAnsi="Arial Narrow" w:cs="Arial"/>
          <w:sz w:val="22"/>
          <w:szCs w:val="22"/>
        </w:rPr>
      </w:pPr>
      <w:r>
        <w:rPr>
          <w:rFonts w:ascii="Arial Narrow" w:hAnsi="Arial Narrow" w:cs="Arial"/>
          <w:b/>
          <w:sz w:val="22"/>
          <w:szCs w:val="22"/>
        </w:rPr>
        <w:t xml:space="preserve">Cantones de Frontera.- </w:t>
      </w:r>
      <w:r>
        <w:rPr>
          <w:rFonts w:ascii="Arial Narrow" w:hAnsi="Arial Narrow" w:cs="Arial"/>
          <w:sz w:val="22"/>
          <w:szCs w:val="22"/>
        </w:rPr>
        <w:t xml:space="preserve">Los cantones de la franja </w:t>
      </w:r>
      <w:r w:rsidR="00DD7E61">
        <w:rPr>
          <w:rFonts w:ascii="Arial Narrow" w:hAnsi="Arial Narrow" w:cs="Arial"/>
          <w:sz w:val="22"/>
          <w:szCs w:val="22"/>
        </w:rPr>
        <w:t xml:space="preserve">fronteriza </w:t>
      </w:r>
      <w:r>
        <w:rPr>
          <w:rFonts w:ascii="Arial Narrow" w:hAnsi="Arial Narrow" w:cs="Arial"/>
          <w:sz w:val="22"/>
          <w:szCs w:val="22"/>
        </w:rPr>
        <w:t xml:space="preserve">de los 40 </w:t>
      </w:r>
      <w:r w:rsidR="00DD7E61">
        <w:rPr>
          <w:rFonts w:ascii="Arial Narrow" w:hAnsi="Arial Narrow" w:cs="Arial"/>
          <w:sz w:val="22"/>
          <w:szCs w:val="22"/>
        </w:rPr>
        <w:t xml:space="preserve">kilómetros, presentan una realidad diferente en su gobernabilidad y desarrollo endógeno, de los demás cantones. </w:t>
      </w:r>
    </w:p>
    <w:p w:rsidR="00DD7E61" w:rsidRPr="00DD7E61" w:rsidRDefault="00DD7E61" w:rsidP="00DD7E61">
      <w:pPr>
        <w:pStyle w:val="Prrafodelista"/>
        <w:rPr>
          <w:rFonts w:ascii="Arial Narrow" w:hAnsi="Arial Narrow" w:cs="Arial"/>
          <w:sz w:val="22"/>
          <w:szCs w:val="22"/>
        </w:rPr>
      </w:pPr>
    </w:p>
    <w:p w:rsidR="00DD7E61" w:rsidRDefault="00DD7E61" w:rsidP="00DD7E61">
      <w:pPr>
        <w:pStyle w:val="Prrafodelista"/>
        <w:widowControl/>
        <w:suppressAutoHyphens w:val="0"/>
        <w:jc w:val="both"/>
        <w:rPr>
          <w:rFonts w:ascii="Arial Narrow" w:hAnsi="Arial Narrow" w:cs="Arial"/>
          <w:sz w:val="22"/>
          <w:szCs w:val="22"/>
        </w:rPr>
      </w:pPr>
      <w:r>
        <w:rPr>
          <w:rFonts w:ascii="Arial Narrow" w:hAnsi="Arial Narrow" w:cs="Arial"/>
          <w:sz w:val="22"/>
          <w:szCs w:val="22"/>
        </w:rPr>
        <w:t xml:space="preserve">En análisis realizados por los entes asociativos de los GADs conjuntamente con el Grupo Parlamentario Fronterizo de la Asamblea Nacional, se ha puesto en evidencia que el régimen jurídico y normativo actual, no ha cumplido sus objetivos. Las acciones preferenciales, mientras consten entre los principios del COOTAD, no podrán ser atendidas por las políticas nacionales. </w:t>
      </w:r>
    </w:p>
    <w:p w:rsidR="00DD7E61" w:rsidRDefault="00DD7E61" w:rsidP="00DD7E61">
      <w:pPr>
        <w:pStyle w:val="Prrafodelista"/>
        <w:widowControl/>
        <w:suppressAutoHyphens w:val="0"/>
        <w:jc w:val="both"/>
        <w:rPr>
          <w:rFonts w:ascii="Arial Narrow" w:hAnsi="Arial Narrow" w:cs="Arial"/>
          <w:sz w:val="22"/>
          <w:szCs w:val="22"/>
        </w:rPr>
      </w:pPr>
    </w:p>
    <w:p w:rsidR="00DD7E61" w:rsidRDefault="00DD7E61" w:rsidP="00DD7E61">
      <w:pPr>
        <w:pStyle w:val="Prrafodelista"/>
        <w:widowControl/>
        <w:suppressAutoHyphens w:val="0"/>
        <w:jc w:val="both"/>
        <w:rPr>
          <w:rFonts w:ascii="Arial Narrow" w:hAnsi="Arial Narrow" w:cs="Arial"/>
          <w:sz w:val="22"/>
          <w:szCs w:val="22"/>
        </w:rPr>
      </w:pPr>
      <w:r>
        <w:rPr>
          <w:rFonts w:ascii="Arial Narrow" w:hAnsi="Arial Narrow" w:cs="Arial"/>
          <w:sz w:val="22"/>
          <w:szCs w:val="22"/>
        </w:rPr>
        <w:t xml:space="preserve">Por tanto, dentro del Título II “Organización del Territorio”, Capítulo 3 de los “Cantones”, se propone incorporar el siguiente texto: </w:t>
      </w:r>
    </w:p>
    <w:p w:rsidR="00DD7E61" w:rsidRDefault="00DD7E61" w:rsidP="00DD7E61">
      <w:pPr>
        <w:pStyle w:val="Prrafodelista"/>
        <w:widowControl/>
        <w:suppressAutoHyphens w:val="0"/>
        <w:jc w:val="both"/>
        <w:rPr>
          <w:rFonts w:ascii="Arial Narrow" w:hAnsi="Arial Narrow" w:cs="Arial"/>
          <w:i/>
          <w:sz w:val="22"/>
          <w:szCs w:val="22"/>
        </w:rPr>
      </w:pPr>
      <w:r>
        <w:rPr>
          <w:rFonts w:ascii="Arial Narrow" w:hAnsi="Arial Narrow" w:cs="Arial"/>
          <w:i/>
          <w:sz w:val="22"/>
          <w:szCs w:val="22"/>
        </w:rPr>
        <w:lastRenderedPageBreak/>
        <w:t xml:space="preserve">“(Art. …) Cantones Fronterizos.- Aquellos cantones y parroquias que consten en la franja fronteriza de los 40 kilómetros desde la línea de frontera nacional, fijados por disposición constitucional y delimitados por la autoridad técnica en materia de competencias, gozarán de una atención preferencial en la elaboración de Planes de Desarrollo Nacional y de las provincias a las que correspondan, a fin de atender y articular los mecanismos para la creación de instrumentos que afiancen los fines de cultura de paz y promuevan el desarrollo socioeconómico, particularmente en zonas de producción deprimidas. </w:t>
      </w:r>
    </w:p>
    <w:p w:rsidR="00DD7E61" w:rsidRDefault="00DD7E61" w:rsidP="00DD7E61">
      <w:pPr>
        <w:pStyle w:val="Prrafodelista"/>
        <w:widowControl/>
        <w:suppressAutoHyphens w:val="0"/>
        <w:jc w:val="both"/>
        <w:rPr>
          <w:rFonts w:ascii="Arial Narrow" w:hAnsi="Arial Narrow" w:cs="Arial"/>
          <w:i/>
          <w:sz w:val="22"/>
          <w:szCs w:val="22"/>
        </w:rPr>
      </w:pPr>
    </w:p>
    <w:p w:rsidR="00DD7E61" w:rsidRDefault="00DD7E61" w:rsidP="00DD7E61">
      <w:pPr>
        <w:pStyle w:val="Prrafodelista"/>
        <w:widowControl/>
        <w:suppressAutoHyphens w:val="0"/>
        <w:jc w:val="both"/>
        <w:rPr>
          <w:rFonts w:ascii="Arial" w:eastAsiaTheme="minorHAnsi" w:hAnsi="Arial" w:cs="Arial"/>
          <w:color w:val="000000"/>
          <w:kern w:val="0"/>
          <w:sz w:val="22"/>
          <w:szCs w:val="22"/>
          <w:lang w:val="es-EC" w:eastAsia="en-US" w:bidi="ar-SA"/>
        </w:rPr>
      </w:pPr>
      <w:r>
        <w:rPr>
          <w:rFonts w:ascii="Arial Narrow" w:hAnsi="Arial Narrow" w:cs="Arial"/>
          <w:i/>
          <w:sz w:val="22"/>
          <w:szCs w:val="22"/>
        </w:rPr>
        <w:t>La atención preferencial de todos los niveles de gobierno e instituciones hacia las circunscripciones en mención, aplicarán ponderadores establecidos en la Constitución y en la Ley, y merecerán oportunos lineamientos para el desarrollo territorial y de sus poblaciones”.</w:t>
      </w:r>
    </w:p>
    <w:p w:rsidR="00FD148C" w:rsidRPr="007B6691" w:rsidRDefault="00FD148C" w:rsidP="007B6691">
      <w:pPr>
        <w:widowControl/>
        <w:suppressAutoHyphens w:val="0"/>
        <w:jc w:val="both"/>
        <w:rPr>
          <w:rFonts w:ascii="Arial Narrow" w:hAnsi="Arial Narrow" w:cs="Arial"/>
          <w:i/>
          <w:sz w:val="22"/>
          <w:szCs w:val="22"/>
        </w:rPr>
      </w:pPr>
    </w:p>
    <w:p w:rsidR="003A0FD4" w:rsidRDefault="00254CAB" w:rsidP="003A0FD4">
      <w:pPr>
        <w:pStyle w:val="Prrafodelista"/>
        <w:widowControl/>
        <w:numPr>
          <w:ilvl w:val="0"/>
          <w:numId w:val="33"/>
        </w:numPr>
        <w:suppressAutoHyphens w:val="0"/>
        <w:ind w:left="0"/>
        <w:jc w:val="both"/>
        <w:rPr>
          <w:rFonts w:ascii="Arial Narrow" w:hAnsi="Arial Narrow" w:cs="Arial"/>
          <w:sz w:val="22"/>
          <w:szCs w:val="22"/>
        </w:rPr>
      </w:pPr>
      <w:r w:rsidRPr="007B6691">
        <w:rPr>
          <w:rFonts w:ascii="Arial Narrow" w:hAnsi="Arial Narrow" w:cs="Arial"/>
          <w:b/>
          <w:sz w:val="22"/>
          <w:szCs w:val="22"/>
        </w:rPr>
        <w:t xml:space="preserve">Adjudicación de Predios.- </w:t>
      </w:r>
      <w:r w:rsidR="003A0FD4">
        <w:rPr>
          <w:rFonts w:ascii="Arial Narrow" w:hAnsi="Arial Narrow" w:cs="Arial"/>
          <w:sz w:val="22"/>
          <w:szCs w:val="22"/>
        </w:rPr>
        <w:t xml:space="preserve">Las urbes cantonales presentan </w:t>
      </w:r>
      <w:r w:rsidR="00DD7E61">
        <w:rPr>
          <w:rFonts w:ascii="Arial Narrow" w:hAnsi="Arial Narrow" w:cs="Arial"/>
          <w:sz w:val="22"/>
          <w:szCs w:val="22"/>
        </w:rPr>
        <w:t>bienes</w:t>
      </w:r>
      <w:r w:rsidR="003A0FD4">
        <w:rPr>
          <w:rFonts w:ascii="Arial Narrow" w:hAnsi="Arial Narrow" w:cs="Arial"/>
          <w:sz w:val="22"/>
          <w:szCs w:val="22"/>
        </w:rPr>
        <w:t xml:space="preserve"> inmuebles, cuya titularidad del dominio no está reconocida conforme a derecho, ni gozan de escrituras públicas. Por tanto, se requiere de una norma que faculte a la máxima autoridad ejecutiva cantonal realizar la adjudicación de predios a las posesionarias. Por lo que se propone una inclusión en el Art. 57 del COOTAD: </w:t>
      </w:r>
    </w:p>
    <w:p w:rsidR="003A0FD4" w:rsidRDefault="003A0FD4" w:rsidP="003A0FD4">
      <w:pPr>
        <w:widowControl/>
        <w:suppressAutoHyphens w:val="0"/>
        <w:jc w:val="both"/>
        <w:rPr>
          <w:rFonts w:ascii="Arial Narrow" w:hAnsi="Arial Narrow" w:cs="Arial"/>
          <w:sz w:val="22"/>
          <w:szCs w:val="22"/>
        </w:rPr>
      </w:pPr>
    </w:p>
    <w:p w:rsidR="00EE71F1" w:rsidRDefault="003A0FD4" w:rsidP="00EE71F1">
      <w:pPr>
        <w:widowControl/>
        <w:suppressAutoHyphens w:val="0"/>
        <w:jc w:val="both"/>
        <w:rPr>
          <w:rFonts w:ascii="Arial Narrow" w:hAnsi="Arial Narrow" w:cs="Arial"/>
          <w:i/>
          <w:sz w:val="22"/>
          <w:szCs w:val="22"/>
        </w:rPr>
      </w:pPr>
      <w:r>
        <w:rPr>
          <w:rFonts w:ascii="Arial Narrow" w:hAnsi="Arial Narrow" w:cs="Arial"/>
          <w:i/>
          <w:sz w:val="22"/>
          <w:szCs w:val="22"/>
        </w:rPr>
        <w:t>“Mediante acto legislativo, el Concejo Cantonal regulará la facultad de la autoridad ejecutiva del Cantón para adjudicar predios urbanos a favor de</w:t>
      </w:r>
      <w:r w:rsidR="00DF5017">
        <w:rPr>
          <w:rFonts w:ascii="Arial Narrow" w:hAnsi="Arial Narrow" w:cs="Arial"/>
          <w:i/>
          <w:sz w:val="22"/>
          <w:szCs w:val="22"/>
        </w:rPr>
        <w:t xml:space="preserve"> quienes tengan la calidad de posesionarios por más de cinco años de inmuebles que carezcan de título traslaticio de dominio debidamente inscrito en el Registro de la Propiedad del Cantón”.</w:t>
      </w:r>
    </w:p>
    <w:p w:rsidR="00DD7E61" w:rsidRPr="00EE71F1" w:rsidRDefault="00DD7E61" w:rsidP="00EE71F1">
      <w:pPr>
        <w:widowControl/>
        <w:suppressAutoHyphens w:val="0"/>
        <w:jc w:val="both"/>
        <w:rPr>
          <w:rFonts w:ascii="Arial Narrow" w:hAnsi="Arial Narrow" w:cs="Arial"/>
          <w:i/>
          <w:sz w:val="22"/>
          <w:szCs w:val="22"/>
        </w:rPr>
      </w:pPr>
    </w:p>
    <w:p w:rsidR="00FD148C" w:rsidRDefault="00254CAB" w:rsidP="00CC4FB9">
      <w:pPr>
        <w:pStyle w:val="Prrafodelista"/>
        <w:widowControl/>
        <w:numPr>
          <w:ilvl w:val="0"/>
          <w:numId w:val="33"/>
        </w:numPr>
        <w:suppressAutoHyphens w:val="0"/>
        <w:ind w:left="0"/>
        <w:jc w:val="both"/>
        <w:rPr>
          <w:rFonts w:ascii="Arial Narrow" w:hAnsi="Arial Narrow" w:cs="Arial"/>
          <w:i/>
          <w:sz w:val="22"/>
          <w:szCs w:val="22"/>
        </w:rPr>
      </w:pPr>
      <w:r w:rsidRPr="001565F0">
        <w:rPr>
          <w:rFonts w:ascii="Arial Narrow" w:hAnsi="Arial Narrow" w:cs="Arial"/>
          <w:b/>
          <w:sz w:val="22"/>
          <w:szCs w:val="22"/>
        </w:rPr>
        <w:t xml:space="preserve">Entes Asociativos de los GADs.- </w:t>
      </w:r>
      <w:r w:rsidR="001565F0" w:rsidRPr="001565F0">
        <w:rPr>
          <w:rFonts w:ascii="Arial Narrow" w:hAnsi="Arial Narrow" w:cs="Arial"/>
          <w:sz w:val="22"/>
          <w:szCs w:val="22"/>
        </w:rPr>
        <w:t xml:space="preserve">Los entes asociativos de los Gobiernos Autónomos Descentralizados han trabajado incansablemente por fortalecer a sus asociadas y promover la descentralización. En muchos de los casos, además de cumplir con sus fines estatutarios, han defendido la autonomía del nivel de gobierno, frente a la interferencia de autoridad ajena a éste. Por tanto, se propone la </w:t>
      </w:r>
      <w:r w:rsidR="001565F0">
        <w:rPr>
          <w:rFonts w:ascii="Arial Narrow" w:hAnsi="Arial Narrow" w:cs="Arial"/>
          <w:sz w:val="22"/>
          <w:szCs w:val="22"/>
        </w:rPr>
        <w:t>reforma del Art. 314, incorporando entre sus literales, e</w:t>
      </w:r>
      <w:r w:rsidR="00FD148C" w:rsidRPr="001565F0">
        <w:rPr>
          <w:rFonts w:ascii="Arial Narrow" w:hAnsi="Arial Narrow" w:cs="Arial"/>
          <w:sz w:val="22"/>
          <w:szCs w:val="22"/>
        </w:rPr>
        <w:t xml:space="preserve">l siguiente texto: </w:t>
      </w:r>
      <w:r w:rsidR="00FD148C" w:rsidRPr="001565F0">
        <w:rPr>
          <w:rFonts w:ascii="Arial Narrow" w:hAnsi="Arial Narrow" w:cs="Arial"/>
          <w:i/>
          <w:sz w:val="22"/>
          <w:szCs w:val="22"/>
        </w:rPr>
        <w:t>“Velar por la preservación del derecho y garantía de la autonomía del nivel de gobierno, así como del fortalecimiento de la descentralización”.</w:t>
      </w:r>
    </w:p>
    <w:p w:rsidR="001565F0" w:rsidRDefault="001565F0" w:rsidP="007B6691">
      <w:pPr>
        <w:widowControl/>
        <w:suppressAutoHyphens w:val="0"/>
        <w:jc w:val="both"/>
        <w:rPr>
          <w:rFonts w:ascii="Arial Narrow" w:hAnsi="Arial Narrow" w:cs="Arial"/>
          <w:sz w:val="22"/>
          <w:szCs w:val="22"/>
        </w:rPr>
      </w:pPr>
    </w:p>
    <w:p w:rsidR="00FD148C" w:rsidRDefault="00FD148C" w:rsidP="007B6691">
      <w:pPr>
        <w:widowControl/>
        <w:suppressAutoHyphens w:val="0"/>
        <w:jc w:val="both"/>
        <w:rPr>
          <w:rFonts w:ascii="Arial Narrow" w:hAnsi="Arial Narrow" w:cs="Arial"/>
          <w:i/>
          <w:sz w:val="22"/>
          <w:szCs w:val="22"/>
        </w:rPr>
      </w:pPr>
      <w:r w:rsidRPr="007B6691">
        <w:rPr>
          <w:rFonts w:ascii="Arial Narrow" w:hAnsi="Arial Narrow" w:cs="Arial"/>
          <w:sz w:val="22"/>
          <w:szCs w:val="22"/>
        </w:rPr>
        <w:t xml:space="preserve">Así mismo, en el Art. 315, a continuación del literal c), se propone agregar el </w:t>
      </w:r>
      <w:r w:rsidR="001565F0">
        <w:rPr>
          <w:rFonts w:ascii="Arial Narrow" w:hAnsi="Arial Narrow" w:cs="Arial"/>
          <w:sz w:val="22"/>
          <w:szCs w:val="22"/>
        </w:rPr>
        <w:t>inci</w:t>
      </w:r>
      <w:r w:rsidRPr="007B6691">
        <w:rPr>
          <w:rFonts w:ascii="Arial Narrow" w:hAnsi="Arial Narrow" w:cs="Arial"/>
          <w:sz w:val="22"/>
          <w:szCs w:val="22"/>
        </w:rPr>
        <w:t xml:space="preserve">so: </w:t>
      </w:r>
      <w:r w:rsidRPr="007B6691">
        <w:rPr>
          <w:rFonts w:ascii="Arial Narrow" w:hAnsi="Arial Narrow" w:cs="Arial"/>
          <w:i/>
          <w:sz w:val="22"/>
          <w:szCs w:val="22"/>
        </w:rPr>
        <w:t>“Las entidades asociativas podrán establecer en sus Estatutos, una estructura desconcentrada para la gestión y fortalecimiento de las competencias de los niveles de gobierno que representan, a fin de atender adecuadamente las demandas de sus Gobiernos Autónomos Descentralizados asociados”.</w:t>
      </w:r>
    </w:p>
    <w:p w:rsidR="001565F0" w:rsidRDefault="001565F0" w:rsidP="007B6691">
      <w:pPr>
        <w:widowControl/>
        <w:suppressAutoHyphens w:val="0"/>
        <w:jc w:val="both"/>
        <w:rPr>
          <w:rFonts w:ascii="Arial Narrow" w:hAnsi="Arial Narrow" w:cs="Arial"/>
          <w:i/>
          <w:sz w:val="22"/>
          <w:szCs w:val="22"/>
        </w:rPr>
      </w:pPr>
    </w:p>
    <w:p w:rsidR="001565F0" w:rsidRDefault="001565F0" w:rsidP="007B6691">
      <w:pPr>
        <w:widowControl/>
        <w:suppressAutoHyphens w:val="0"/>
        <w:jc w:val="both"/>
        <w:rPr>
          <w:rFonts w:ascii="Arial Narrow" w:hAnsi="Arial Narrow" w:cs="Arial"/>
          <w:sz w:val="22"/>
          <w:szCs w:val="22"/>
        </w:rPr>
      </w:pPr>
      <w:r>
        <w:rPr>
          <w:rFonts w:ascii="Arial Narrow" w:hAnsi="Arial Narrow" w:cs="Arial"/>
          <w:sz w:val="22"/>
          <w:szCs w:val="22"/>
        </w:rPr>
        <w:t xml:space="preserve">Otro factor a considerarse, con base tanto a la política pública de erradicación de la violencia contra las mujeres y a fin de cumplir con el axioma de equidad del sistema de representación de los entes asociativos, se propone incluir en el Art. 314 un inciso que prevea la creación, dentro de la institucionalidad de las organizaciones que representan a los niveles descentralizados de gobierno, una Dirección, Unidad o Coordinación Nacional para atender la representación femenina seccional. Un ejemplo positivo para el fortalecimiento del nivel municipal constituyó, en su momento, la existencia de la Asociación de Mujeres Municipalistas (AMUME), que reunió a las Alcaldesas y Concejalas de los cantones, brindando soporte, asesoramiento técnico y en género, para las mujeres autoridades locales. No obstante se trataba de una persona jurídica independiente de la AME, ente asociativo municipal, que apoyaba a aquella conforme los proyectos presentados. </w:t>
      </w:r>
    </w:p>
    <w:p w:rsidR="001565F0" w:rsidRDefault="001565F0" w:rsidP="007B6691">
      <w:pPr>
        <w:widowControl/>
        <w:suppressAutoHyphens w:val="0"/>
        <w:jc w:val="both"/>
        <w:rPr>
          <w:rFonts w:ascii="Arial Narrow" w:hAnsi="Arial Narrow" w:cs="Arial"/>
          <w:sz w:val="22"/>
          <w:szCs w:val="22"/>
        </w:rPr>
      </w:pPr>
    </w:p>
    <w:p w:rsidR="001565F0" w:rsidRPr="001565F0" w:rsidRDefault="001565F0" w:rsidP="007B6691">
      <w:pPr>
        <w:widowControl/>
        <w:suppressAutoHyphens w:val="0"/>
        <w:jc w:val="both"/>
        <w:rPr>
          <w:rFonts w:ascii="Arial Narrow" w:hAnsi="Arial Narrow" w:cs="Arial"/>
          <w:sz w:val="22"/>
          <w:szCs w:val="22"/>
        </w:rPr>
      </w:pPr>
      <w:r>
        <w:rPr>
          <w:rFonts w:ascii="Arial Narrow" w:hAnsi="Arial Narrow" w:cs="Arial"/>
          <w:sz w:val="22"/>
          <w:szCs w:val="22"/>
        </w:rPr>
        <w:t xml:space="preserve">En la actualidad no </w:t>
      </w:r>
      <w:proofErr w:type="gramStart"/>
      <w:r>
        <w:rPr>
          <w:rFonts w:ascii="Arial Narrow" w:hAnsi="Arial Narrow" w:cs="Arial"/>
          <w:sz w:val="22"/>
          <w:szCs w:val="22"/>
        </w:rPr>
        <w:t>existen</w:t>
      </w:r>
      <w:proofErr w:type="gramEnd"/>
      <w:r>
        <w:rPr>
          <w:rFonts w:ascii="Arial Narrow" w:hAnsi="Arial Narrow" w:cs="Arial"/>
          <w:sz w:val="22"/>
          <w:szCs w:val="22"/>
        </w:rPr>
        <w:t xml:space="preserve"> una institucionalidad para atender y fortalecer la representatividad de las mujeres en los territorios.</w:t>
      </w:r>
    </w:p>
    <w:p w:rsidR="00EE71F1" w:rsidRPr="007B6691" w:rsidRDefault="00EE71F1" w:rsidP="007B6691">
      <w:pPr>
        <w:widowControl/>
        <w:suppressAutoHyphens w:val="0"/>
        <w:jc w:val="both"/>
        <w:rPr>
          <w:rFonts w:ascii="Arial Narrow" w:hAnsi="Arial Narrow" w:cs="Arial"/>
          <w:i/>
          <w:sz w:val="22"/>
          <w:szCs w:val="22"/>
        </w:rPr>
      </w:pPr>
    </w:p>
    <w:p w:rsidR="00254CAB" w:rsidRPr="007B6691" w:rsidRDefault="00254CAB" w:rsidP="007B6691">
      <w:pPr>
        <w:pStyle w:val="Prrafodelista"/>
        <w:widowControl/>
        <w:numPr>
          <w:ilvl w:val="0"/>
          <w:numId w:val="33"/>
        </w:numPr>
        <w:suppressAutoHyphens w:val="0"/>
        <w:ind w:left="0"/>
        <w:jc w:val="both"/>
        <w:rPr>
          <w:rFonts w:ascii="Arial Narrow" w:hAnsi="Arial Narrow" w:cs="Arial"/>
          <w:sz w:val="22"/>
          <w:szCs w:val="22"/>
        </w:rPr>
      </w:pPr>
      <w:r w:rsidRPr="007B6691">
        <w:rPr>
          <w:rFonts w:ascii="Arial Narrow" w:hAnsi="Arial Narrow" w:cs="Arial"/>
          <w:b/>
          <w:sz w:val="22"/>
          <w:szCs w:val="22"/>
        </w:rPr>
        <w:t xml:space="preserve">Reformas y Derogatorias a otras normas.- </w:t>
      </w:r>
    </w:p>
    <w:p w:rsidR="00254CAB" w:rsidRPr="007B6691" w:rsidRDefault="00254CAB" w:rsidP="007B6691">
      <w:pPr>
        <w:pStyle w:val="Prrafodelista"/>
        <w:widowControl/>
        <w:suppressAutoHyphens w:val="0"/>
        <w:ind w:left="0"/>
        <w:jc w:val="both"/>
        <w:rPr>
          <w:rFonts w:ascii="Arial Narrow" w:hAnsi="Arial Narrow" w:cs="Arial"/>
          <w:sz w:val="22"/>
          <w:szCs w:val="22"/>
        </w:rPr>
      </w:pPr>
    </w:p>
    <w:p w:rsidR="00D85128" w:rsidRDefault="000411E6" w:rsidP="00EE71F1">
      <w:pPr>
        <w:pStyle w:val="Prrafodelista"/>
        <w:widowControl/>
        <w:numPr>
          <w:ilvl w:val="0"/>
          <w:numId w:val="47"/>
        </w:numPr>
        <w:suppressAutoHyphens w:val="0"/>
        <w:jc w:val="both"/>
        <w:rPr>
          <w:rFonts w:ascii="Arial Narrow" w:hAnsi="Arial Narrow" w:cs="Arial"/>
          <w:sz w:val="22"/>
          <w:szCs w:val="22"/>
        </w:rPr>
      </w:pPr>
      <w:r w:rsidRPr="007B6691">
        <w:rPr>
          <w:rFonts w:ascii="Arial Narrow" w:hAnsi="Arial Narrow" w:cs="Arial"/>
          <w:b/>
          <w:sz w:val="22"/>
          <w:szCs w:val="22"/>
        </w:rPr>
        <w:t xml:space="preserve">Reformas en el Código Orgánico Administrativo.- </w:t>
      </w:r>
      <w:r w:rsidR="00D85128" w:rsidRPr="007B6691">
        <w:rPr>
          <w:rFonts w:ascii="Arial Narrow" w:hAnsi="Arial Narrow" w:cs="Arial"/>
          <w:b/>
          <w:sz w:val="22"/>
          <w:szCs w:val="22"/>
        </w:rPr>
        <w:t>Recursos Administrativos.-</w:t>
      </w:r>
      <w:r w:rsidR="00D85128" w:rsidRPr="007B6691">
        <w:rPr>
          <w:rFonts w:ascii="Arial Narrow" w:hAnsi="Arial Narrow" w:cs="Arial"/>
          <w:sz w:val="22"/>
          <w:szCs w:val="22"/>
        </w:rPr>
        <w:t xml:space="preserve"> </w:t>
      </w:r>
      <w:r w:rsidR="00D85128" w:rsidRPr="007B6691">
        <w:rPr>
          <w:rFonts w:ascii="Arial Narrow" w:hAnsi="Arial Narrow" w:cs="Arial"/>
          <w:i/>
          <w:sz w:val="22"/>
          <w:szCs w:val="22"/>
        </w:rPr>
        <w:t>Los actos normativos de los órganos legislativos (excepto Juntas), causan estado y no admiten otra vía de impugnación que no sea la Corte Constitucional, sin perjuicio de la iniciativa popular normativa</w:t>
      </w:r>
      <w:r w:rsidR="00D85128" w:rsidRPr="007B6691">
        <w:rPr>
          <w:rFonts w:ascii="Arial Narrow" w:hAnsi="Arial Narrow" w:cs="Arial"/>
          <w:sz w:val="22"/>
          <w:szCs w:val="22"/>
        </w:rPr>
        <w:t>. Este era el presupuesto del Art. 404 del COOTAD antes de la reforma de Enero del 2014, contemplado actualmente en el COA administrativo. Si bien el Art. 6 de la reforma, que se establece el principio de que la</w:t>
      </w:r>
      <w:r w:rsidR="00D85128" w:rsidRPr="007B6691">
        <w:rPr>
          <w:rFonts w:ascii="Arial Narrow" w:hAnsi="Arial Narrow" w:cs="Arial"/>
          <w:spacing w:val="-5"/>
          <w:sz w:val="22"/>
          <w:szCs w:val="22"/>
        </w:rPr>
        <w:t xml:space="preserve"> </w:t>
      </w:r>
      <w:r w:rsidR="00D85128" w:rsidRPr="007B6691">
        <w:rPr>
          <w:rFonts w:ascii="Arial Narrow" w:hAnsi="Arial Narrow" w:cs="Arial"/>
          <w:sz w:val="22"/>
          <w:szCs w:val="22"/>
        </w:rPr>
        <w:t>inobservancia</w:t>
      </w:r>
      <w:r w:rsidR="00D85128" w:rsidRPr="007B6691">
        <w:rPr>
          <w:rFonts w:ascii="Arial Narrow" w:hAnsi="Arial Narrow" w:cs="Arial"/>
          <w:spacing w:val="21"/>
          <w:sz w:val="22"/>
          <w:szCs w:val="22"/>
        </w:rPr>
        <w:t xml:space="preserve"> </w:t>
      </w:r>
      <w:r w:rsidR="00D85128" w:rsidRPr="007B6691">
        <w:rPr>
          <w:rFonts w:ascii="Arial Narrow" w:hAnsi="Arial Narrow" w:cs="Arial"/>
          <w:sz w:val="22"/>
          <w:szCs w:val="22"/>
        </w:rPr>
        <w:t>de</w:t>
      </w:r>
      <w:r w:rsidR="00D85128" w:rsidRPr="007B6691">
        <w:rPr>
          <w:rFonts w:ascii="Arial Narrow" w:hAnsi="Arial Narrow" w:cs="Arial"/>
          <w:spacing w:val="-7"/>
          <w:sz w:val="22"/>
          <w:szCs w:val="22"/>
        </w:rPr>
        <w:t xml:space="preserve"> </w:t>
      </w:r>
      <w:r w:rsidR="00D85128" w:rsidRPr="007B6691">
        <w:rPr>
          <w:rFonts w:ascii="Arial Narrow" w:hAnsi="Arial Narrow" w:cs="Arial"/>
          <w:sz w:val="22"/>
          <w:szCs w:val="22"/>
        </w:rPr>
        <w:t>cualquiera</w:t>
      </w:r>
      <w:r w:rsidR="00D85128" w:rsidRPr="007B6691">
        <w:rPr>
          <w:rFonts w:ascii="Arial Narrow" w:hAnsi="Arial Narrow" w:cs="Arial"/>
          <w:spacing w:val="16"/>
          <w:sz w:val="22"/>
          <w:szCs w:val="22"/>
        </w:rPr>
        <w:t xml:space="preserve"> </w:t>
      </w:r>
      <w:r w:rsidR="00D85128" w:rsidRPr="007B6691">
        <w:rPr>
          <w:rFonts w:ascii="Arial Narrow" w:hAnsi="Arial Narrow" w:cs="Arial"/>
          <w:sz w:val="22"/>
          <w:szCs w:val="22"/>
        </w:rPr>
        <w:t>de</w:t>
      </w:r>
      <w:r w:rsidR="00D85128" w:rsidRPr="007B6691">
        <w:rPr>
          <w:rFonts w:ascii="Arial Narrow" w:hAnsi="Arial Narrow" w:cs="Arial"/>
          <w:spacing w:val="-7"/>
          <w:sz w:val="22"/>
          <w:szCs w:val="22"/>
        </w:rPr>
        <w:t xml:space="preserve"> las disposiciones del COOTAD ocasionará nulidad de acto y destitución </w:t>
      </w:r>
      <w:r w:rsidR="00D85128" w:rsidRPr="007B6691">
        <w:rPr>
          <w:rFonts w:ascii="Arial Narrow" w:hAnsi="Arial Narrow" w:cs="Arial"/>
          <w:sz w:val="22"/>
          <w:szCs w:val="22"/>
        </w:rPr>
        <w:t>del</w:t>
      </w:r>
      <w:r w:rsidR="00D85128" w:rsidRPr="007B6691">
        <w:rPr>
          <w:rFonts w:ascii="Arial Narrow" w:hAnsi="Arial Narrow" w:cs="Arial"/>
          <w:spacing w:val="45"/>
          <w:sz w:val="22"/>
          <w:szCs w:val="22"/>
        </w:rPr>
        <w:t xml:space="preserve"> </w:t>
      </w:r>
      <w:r w:rsidR="00D85128" w:rsidRPr="007B6691">
        <w:rPr>
          <w:rFonts w:ascii="Arial Narrow" w:hAnsi="Arial Narrow" w:cs="Arial"/>
          <w:sz w:val="22"/>
          <w:szCs w:val="22"/>
        </w:rPr>
        <w:t>funcionario</w:t>
      </w:r>
      <w:r w:rsidR="00D85128" w:rsidRPr="007B6691">
        <w:rPr>
          <w:rFonts w:ascii="Arial Narrow" w:hAnsi="Arial Narrow" w:cs="Arial"/>
          <w:spacing w:val="51"/>
          <w:sz w:val="22"/>
          <w:szCs w:val="22"/>
        </w:rPr>
        <w:t xml:space="preserve"> </w:t>
      </w:r>
      <w:r w:rsidR="00D85128" w:rsidRPr="007B6691">
        <w:rPr>
          <w:rFonts w:ascii="Arial Narrow" w:hAnsi="Arial Narrow" w:cs="Arial"/>
          <w:sz w:val="22"/>
          <w:szCs w:val="22"/>
        </w:rPr>
        <w:t>público</w:t>
      </w:r>
      <w:r w:rsidR="00D85128" w:rsidRPr="007B6691">
        <w:rPr>
          <w:rFonts w:ascii="Arial Narrow" w:hAnsi="Arial Narrow" w:cs="Arial"/>
          <w:spacing w:val="46"/>
          <w:sz w:val="22"/>
          <w:szCs w:val="22"/>
        </w:rPr>
        <w:t xml:space="preserve"> </w:t>
      </w:r>
      <w:r w:rsidR="00D85128" w:rsidRPr="007B6691">
        <w:rPr>
          <w:rFonts w:ascii="Arial Narrow" w:hAnsi="Arial Narrow" w:cs="Arial"/>
          <w:sz w:val="22"/>
          <w:szCs w:val="22"/>
        </w:rPr>
        <w:t>responsable,  y sin</w:t>
      </w:r>
      <w:r w:rsidR="00D85128" w:rsidRPr="007B6691">
        <w:rPr>
          <w:rFonts w:ascii="Arial Narrow" w:hAnsi="Arial Narrow" w:cs="Arial"/>
          <w:spacing w:val="39"/>
          <w:sz w:val="22"/>
          <w:szCs w:val="22"/>
        </w:rPr>
        <w:t xml:space="preserve"> </w:t>
      </w:r>
      <w:r w:rsidR="00D85128" w:rsidRPr="007B6691">
        <w:rPr>
          <w:rFonts w:ascii="Arial Narrow" w:hAnsi="Arial Narrow" w:cs="Arial"/>
          <w:sz w:val="22"/>
          <w:szCs w:val="22"/>
        </w:rPr>
        <w:t>perjuicio</w:t>
      </w:r>
      <w:r w:rsidR="00D85128" w:rsidRPr="007B6691">
        <w:rPr>
          <w:rFonts w:ascii="Arial Narrow" w:hAnsi="Arial Narrow" w:cs="Arial"/>
          <w:spacing w:val="58"/>
          <w:sz w:val="22"/>
          <w:szCs w:val="22"/>
        </w:rPr>
        <w:t xml:space="preserve"> </w:t>
      </w:r>
      <w:r w:rsidR="00D85128" w:rsidRPr="007B6691">
        <w:rPr>
          <w:rFonts w:ascii="Arial Narrow" w:hAnsi="Arial Narrow" w:cs="Arial"/>
          <w:sz w:val="22"/>
          <w:szCs w:val="22"/>
        </w:rPr>
        <w:t>de</w:t>
      </w:r>
      <w:r w:rsidR="00D85128" w:rsidRPr="007B6691">
        <w:rPr>
          <w:rFonts w:ascii="Arial Narrow" w:hAnsi="Arial Narrow" w:cs="Arial"/>
          <w:spacing w:val="30"/>
          <w:sz w:val="22"/>
          <w:szCs w:val="22"/>
        </w:rPr>
        <w:t xml:space="preserve"> </w:t>
      </w:r>
      <w:r w:rsidR="00D85128" w:rsidRPr="007B6691">
        <w:rPr>
          <w:rFonts w:ascii="Arial Narrow" w:hAnsi="Arial Narrow" w:cs="Arial"/>
          <w:sz w:val="22"/>
          <w:szCs w:val="22"/>
        </w:rPr>
        <w:t>las</w:t>
      </w:r>
      <w:r w:rsidR="00D85128" w:rsidRPr="007B6691">
        <w:rPr>
          <w:rFonts w:ascii="Arial Narrow" w:hAnsi="Arial Narrow" w:cs="Arial"/>
          <w:spacing w:val="35"/>
          <w:sz w:val="22"/>
          <w:szCs w:val="22"/>
        </w:rPr>
        <w:t xml:space="preserve"> </w:t>
      </w:r>
      <w:r w:rsidR="00D85128" w:rsidRPr="007B6691">
        <w:rPr>
          <w:rFonts w:ascii="Arial Narrow" w:hAnsi="Arial Narrow" w:cs="Arial"/>
          <w:sz w:val="22"/>
          <w:szCs w:val="22"/>
        </w:rPr>
        <w:t>demás sanciones</w:t>
      </w:r>
      <w:r w:rsidR="00D85128" w:rsidRPr="007B6691">
        <w:rPr>
          <w:rFonts w:ascii="Arial Narrow" w:hAnsi="Arial Narrow" w:cs="Arial"/>
          <w:spacing w:val="12"/>
          <w:sz w:val="22"/>
          <w:szCs w:val="22"/>
        </w:rPr>
        <w:t xml:space="preserve"> </w:t>
      </w:r>
      <w:r w:rsidR="00D85128" w:rsidRPr="007B6691">
        <w:rPr>
          <w:rFonts w:ascii="Arial Narrow" w:hAnsi="Arial Narrow" w:cs="Arial"/>
          <w:sz w:val="22"/>
          <w:szCs w:val="22"/>
        </w:rPr>
        <w:t>civiles</w:t>
      </w:r>
      <w:r w:rsidR="00D85128" w:rsidRPr="007B6691">
        <w:rPr>
          <w:rFonts w:ascii="Arial Narrow" w:hAnsi="Arial Narrow" w:cs="Arial"/>
          <w:spacing w:val="10"/>
          <w:sz w:val="22"/>
          <w:szCs w:val="22"/>
        </w:rPr>
        <w:t xml:space="preserve"> </w:t>
      </w:r>
      <w:r w:rsidR="00D85128" w:rsidRPr="007B6691">
        <w:rPr>
          <w:rFonts w:ascii="Arial Narrow" w:hAnsi="Arial Narrow" w:cs="Arial"/>
          <w:sz w:val="22"/>
          <w:szCs w:val="22"/>
        </w:rPr>
        <w:t>o</w:t>
      </w:r>
      <w:r w:rsidR="00D85128" w:rsidRPr="007B6691">
        <w:rPr>
          <w:rFonts w:ascii="Arial Narrow" w:hAnsi="Arial Narrow" w:cs="Arial"/>
          <w:spacing w:val="-8"/>
          <w:sz w:val="22"/>
          <w:szCs w:val="22"/>
        </w:rPr>
        <w:t xml:space="preserve"> </w:t>
      </w:r>
      <w:r w:rsidR="00D85128" w:rsidRPr="007B6691">
        <w:rPr>
          <w:rFonts w:ascii="Arial Narrow" w:hAnsi="Arial Narrow" w:cs="Arial"/>
          <w:sz w:val="22"/>
          <w:szCs w:val="22"/>
        </w:rPr>
        <w:t>penales</w:t>
      </w:r>
      <w:r w:rsidR="00D85128" w:rsidRPr="007B6691">
        <w:rPr>
          <w:rFonts w:ascii="Arial Narrow" w:hAnsi="Arial Narrow" w:cs="Arial"/>
          <w:spacing w:val="11"/>
          <w:sz w:val="22"/>
          <w:szCs w:val="22"/>
        </w:rPr>
        <w:t xml:space="preserve"> </w:t>
      </w:r>
      <w:r w:rsidR="00D85128" w:rsidRPr="007B6691">
        <w:rPr>
          <w:rFonts w:ascii="Arial Narrow" w:hAnsi="Arial Narrow" w:cs="Arial"/>
          <w:sz w:val="22"/>
          <w:szCs w:val="22"/>
        </w:rPr>
        <w:t>que</w:t>
      </w:r>
      <w:r w:rsidR="00D85128" w:rsidRPr="007B6691">
        <w:rPr>
          <w:rFonts w:ascii="Arial Narrow" w:hAnsi="Arial Narrow" w:cs="Arial"/>
          <w:spacing w:val="-5"/>
          <w:sz w:val="22"/>
          <w:szCs w:val="22"/>
        </w:rPr>
        <w:t xml:space="preserve"> </w:t>
      </w:r>
      <w:r w:rsidR="00D85128" w:rsidRPr="007B6691">
        <w:rPr>
          <w:rFonts w:ascii="Arial Narrow" w:hAnsi="Arial Narrow" w:cs="Arial"/>
          <w:sz w:val="22"/>
          <w:szCs w:val="22"/>
        </w:rPr>
        <w:t>puedan</w:t>
      </w:r>
      <w:r w:rsidR="00D85128" w:rsidRPr="007B6691">
        <w:rPr>
          <w:rFonts w:ascii="Arial Narrow" w:hAnsi="Arial Narrow" w:cs="Arial"/>
          <w:spacing w:val="15"/>
          <w:sz w:val="22"/>
          <w:szCs w:val="22"/>
        </w:rPr>
        <w:t xml:space="preserve"> </w:t>
      </w:r>
      <w:r w:rsidR="00D85128" w:rsidRPr="007B6691">
        <w:rPr>
          <w:rFonts w:ascii="Arial Narrow" w:hAnsi="Arial Narrow" w:cs="Arial"/>
          <w:sz w:val="22"/>
          <w:szCs w:val="22"/>
        </w:rPr>
        <w:t>derivarse</w:t>
      </w:r>
      <w:r w:rsidR="00D85128" w:rsidRPr="007B6691">
        <w:rPr>
          <w:rFonts w:ascii="Arial Narrow" w:hAnsi="Arial Narrow" w:cs="Arial"/>
          <w:spacing w:val="8"/>
          <w:sz w:val="22"/>
          <w:szCs w:val="22"/>
        </w:rPr>
        <w:t xml:space="preserve"> </w:t>
      </w:r>
      <w:r w:rsidR="00D85128" w:rsidRPr="007B6691">
        <w:rPr>
          <w:rFonts w:ascii="Arial Narrow" w:hAnsi="Arial Narrow" w:cs="Arial"/>
          <w:sz w:val="22"/>
          <w:szCs w:val="22"/>
        </w:rPr>
        <w:t>de</w:t>
      </w:r>
      <w:r w:rsidR="00D85128" w:rsidRPr="007B6691">
        <w:rPr>
          <w:rFonts w:ascii="Arial Narrow" w:hAnsi="Arial Narrow" w:cs="Arial"/>
          <w:spacing w:val="-7"/>
          <w:sz w:val="22"/>
          <w:szCs w:val="22"/>
        </w:rPr>
        <w:t xml:space="preserve"> </w:t>
      </w:r>
      <w:r w:rsidR="00D85128" w:rsidRPr="007B6691">
        <w:rPr>
          <w:rFonts w:ascii="Arial Narrow" w:hAnsi="Arial Narrow" w:cs="Arial"/>
          <w:sz w:val="22"/>
          <w:szCs w:val="22"/>
        </w:rPr>
        <w:t>este</w:t>
      </w:r>
      <w:r w:rsidR="00D85128" w:rsidRPr="007B6691">
        <w:rPr>
          <w:rFonts w:ascii="Arial Narrow" w:hAnsi="Arial Narrow" w:cs="Arial"/>
          <w:spacing w:val="-5"/>
          <w:sz w:val="22"/>
          <w:szCs w:val="22"/>
        </w:rPr>
        <w:t xml:space="preserve"> </w:t>
      </w:r>
      <w:r w:rsidR="00D85128" w:rsidRPr="007B6691">
        <w:rPr>
          <w:rFonts w:ascii="Arial Narrow" w:hAnsi="Arial Narrow" w:cs="Arial"/>
          <w:sz w:val="22"/>
          <w:szCs w:val="22"/>
        </w:rPr>
        <w:lastRenderedPageBreak/>
        <w:t xml:space="preserve">incumplimiento, la Corte Constitucional debería conocer acciones por incumplimiento de las normas emitidas por los Concejos Cantonales, para garantizar la aplicación normativa. Los recursos administrativos en sí mismos no contemplan las particularidades de la Administración Municipal, que gira entorno a los servicios a la ciudadanía y las competencias propias constitucionales. </w:t>
      </w:r>
    </w:p>
    <w:p w:rsidR="00EE71F1" w:rsidRDefault="00EE71F1" w:rsidP="00EE71F1">
      <w:pPr>
        <w:pStyle w:val="Prrafodelista"/>
        <w:widowControl/>
        <w:suppressAutoHyphens w:val="0"/>
        <w:jc w:val="both"/>
        <w:rPr>
          <w:rFonts w:ascii="Arial Narrow" w:hAnsi="Arial Narrow" w:cs="Arial"/>
          <w:sz w:val="22"/>
          <w:szCs w:val="22"/>
        </w:rPr>
      </w:pPr>
    </w:p>
    <w:p w:rsidR="00EE71F1" w:rsidRDefault="00EE71F1" w:rsidP="00EE71F1">
      <w:pPr>
        <w:pStyle w:val="Prrafodelista"/>
        <w:widowControl/>
        <w:numPr>
          <w:ilvl w:val="0"/>
          <w:numId w:val="47"/>
        </w:numPr>
        <w:suppressAutoHyphens w:val="0"/>
        <w:jc w:val="both"/>
        <w:rPr>
          <w:rFonts w:ascii="Arial Narrow" w:hAnsi="Arial Narrow" w:cs="Arial"/>
          <w:sz w:val="22"/>
          <w:szCs w:val="22"/>
        </w:rPr>
      </w:pPr>
      <w:r>
        <w:rPr>
          <w:rFonts w:ascii="Arial Narrow" w:hAnsi="Arial Narrow" w:cs="Arial"/>
          <w:sz w:val="22"/>
          <w:szCs w:val="22"/>
        </w:rPr>
        <w:t xml:space="preserve">La CRE resuelve en su Art. 425 situaciones que se suscitan en el marco del ejercicio de competencias entre los niveles de gobierno. Así, por ejemplo, cuando los gobiernos provinciales y municipales ejercen las facultades legislativas para regular la gestión de sus competencias, las antinomias que se produzcan entre ordenanzas y leyes deben ser resueltas por el principio de competencias; en tanto que, cuando las ordenanzas regulan otras materias no exclusivas en la gestión, sea impuestos locales, no pueden ser eficaces, y adolecerán de validez jurídica si de algún modo contradicen la Ley. </w:t>
      </w:r>
    </w:p>
    <w:p w:rsidR="00EE71F1" w:rsidRPr="00EE71F1" w:rsidRDefault="00EE71F1" w:rsidP="00EE71F1">
      <w:pPr>
        <w:pStyle w:val="Prrafodelista"/>
        <w:rPr>
          <w:rFonts w:ascii="Arial Narrow" w:hAnsi="Arial Narrow" w:cs="Arial"/>
          <w:sz w:val="22"/>
          <w:szCs w:val="22"/>
        </w:rPr>
      </w:pPr>
    </w:p>
    <w:p w:rsidR="00EE71F1" w:rsidRDefault="00EE71F1" w:rsidP="00EE71F1">
      <w:pPr>
        <w:pStyle w:val="Prrafodelista"/>
        <w:widowControl/>
        <w:suppressAutoHyphens w:val="0"/>
        <w:jc w:val="both"/>
        <w:rPr>
          <w:rFonts w:ascii="Arial Narrow" w:hAnsi="Arial Narrow" w:cs="Arial"/>
          <w:sz w:val="22"/>
          <w:szCs w:val="22"/>
        </w:rPr>
      </w:pPr>
      <w:r>
        <w:rPr>
          <w:rFonts w:ascii="Arial Narrow" w:hAnsi="Arial Narrow" w:cs="Arial"/>
          <w:sz w:val="22"/>
          <w:szCs w:val="22"/>
        </w:rPr>
        <w:t>Desde la validez formal de las normas, las ordenanzas deberán observar procedimientos de formación normativa. Así, si han sido propuestas por las autoridades titulares de la iniciativa, o si se cumplió el procedimiento previsto en el Art. 322 del COOTAD, y obtuvo la mayoría absoluta en la votación, la ordenanza gozará de dicha validez.</w:t>
      </w:r>
    </w:p>
    <w:p w:rsidR="00EE71F1" w:rsidRDefault="00EE71F1" w:rsidP="00EE71F1">
      <w:pPr>
        <w:pStyle w:val="Prrafodelista"/>
        <w:widowControl/>
        <w:suppressAutoHyphens w:val="0"/>
        <w:jc w:val="both"/>
        <w:rPr>
          <w:rFonts w:ascii="Arial Narrow" w:hAnsi="Arial Narrow" w:cs="Arial"/>
          <w:sz w:val="22"/>
          <w:szCs w:val="22"/>
        </w:rPr>
      </w:pPr>
    </w:p>
    <w:p w:rsidR="00EE71F1" w:rsidRDefault="00EE71F1" w:rsidP="00EE71F1">
      <w:pPr>
        <w:pStyle w:val="Prrafodelista"/>
        <w:widowControl/>
        <w:suppressAutoHyphens w:val="0"/>
        <w:jc w:val="both"/>
        <w:rPr>
          <w:rFonts w:ascii="Arial Narrow" w:hAnsi="Arial Narrow" w:cs="Arial"/>
          <w:sz w:val="22"/>
          <w:szCs w:val="22"/>
          <w:u w:val="single"/>
        </w:rPr>
      </w:pPr>
      <w:r>
        <w:rPr>
          <w:rFonts w:ascii="Arial Narrow" w:hAnsi="Arial Narrow" w:cs="Arial"/>
          <w:sz w:val="22"/>
          <w:szCs w:val="22"/>
        </w:rPr>
        <w:t xml:space="preserve">Desde el punto de vista material, las ordenanzas que regulan el ejercicio de las competencias exclusivas están revestidas de validez sustancial, siempre que su contenido coincida con los principios y reglas constitucionales, atiende a derechos y garantías, aunque contradigan preceptos legales ordinarios, mientras que las ordenanzas expedidas para regular las competencias concurrentes o adicionales de los GADs no tienen el respaldo del principio constitucional de competencia, aquellas </w:t>
      </w:r>
      <w:r>
        <w:rPr>
          <w:rFonts w:ascii="Arial Narrow" w:hAnsi="Arial Narrow" w:cs="Arial"/>
          <w:sz w:val="22"/>
          <w:szCs w:val="22"/>
          <w:u w:val="single"/>
        </w:rPr>
        <w:t>estarán subordinadas materialmente a los contenidos de las leyes y la CRE.</w:t>
      </w:r>
    </w:p>
    <w:p w:rsidR="00EE71F1" w:rsidRDefault="00EE71F1" w:rsidP="00EE71F1">
      <w:pPr>
        <w:pStyle w:val="Prrafodelista"/>
        <w:widowControl/>
        <w:suppressAutoHyphens w:val="0"/>
        <w:jc w:val="both"/>
        <w:rPr>
          <w:rFonts w:ascii="Arial Narrow" w:hAnsi="Arial Narrow" w:cs="Arial"/>
          <w:sz w:val="22"/>
          <w:szCs w:val="22"/>
          <w:u w:val="single"/>
        </w:rPr>
      </w:pPr>
    </w:p>
    <w:p w:rsidR="00EE71F1" w:rsidRDefault="00EE71F1" w:rsidP="00EE71F1">
      <w:pPr>
        <w:pStyle w:val="Prrafodelista"/>
        <w:widowControl/>
        <w:suppressAutoHyphens w:val="0"/>
        <w:jc w:val="both"/>
        <w:rPr>
          <w:rFonts w:ascii="Arial Narrow" w:hAnsi="Arial Narrow" w:cs="Arial"/>
          <w:sz w:val="22"/>
          <w:szCs w:val="22"/>
        </w:rPr>
      </w:pPr>
      <w:r>
        <w:rPr>
          <w:rFonts w:ascii="Arial Narrow" w:hAnsi="Arial Narrow" w:cs="Arial"/>
          <w:sz w:val="22"/>
          <w:szCs w:val="22"/>
        </w:rPr>
        <w:t xml:space="preserve">Siendo la CRE fuente de unidad y validez primigenia del ordenamiento jurídico ecuatoriano, ninguna ordenanza, sea que contradiga una ley, podrá contradecir la Constitución (principio de supremacía). </w:t>
      </w:r>
    </w:p>
    <w:p w:rsidR="00EE71F1" w:rsidRDefault="00EE71F1" w:rsidP="00EE71F1">
      <w:pPr>
        <w:pStyle w:val="Prrafodelista"/>
        <w:widowControl/>
        <w:suppressAutoHyphens w:val="0"/>
        <w:jc w:val="both"/>
        <w:rPr>
          <w:rFonts w:ascii="Arial Narrow" w:hAnsi="Arial Narrow" w:cs="Arial"/>
          <w:sz w:val="22"/>
          <w:szCs w:val="22"/>
        </w:rPr>
      </w:pPr>
    </w:p>
    <w:p w:rsidR="00EE71F1" w:rsidRDefault="00EE71F1" w:rsidP="00EE71F1">
      <w:pPr>
        <w:pStyle w:val="Prrafodelista"/>
        <w:widowControl/>
        <w:suppressAutoHyphens w:val="0"/>
        <w:jc w:val="both"/>
        <w:rPr>
          <w:rFonts w:ascii="Arial Narrow" w:hAnsi="Arial Narrow" w:cs="Arial"/>
          <w:sz w:val="22"/>
          <w:szCs w:val="22"/>
        </w:rPr>
      </w:pPr>
      <w:r>
        <w:rPr>
          <w:rFonts w:ascii="Arial Narrow" w:hAnsi="Arial Narrow" w:cs="Arial"/>
          <w:sz w:val="22"/>
          <w:szCs w:val="22"/>
        </w:rPr>
        <w:t xml:space="preserve">La Descentralización puramente administrativa que trajo el modelo constitucional, con facultad reglamentaria derivada de las leyes elaboradas por la Función Legislativa estatal, insta a proponer la incorporación del siguiente texto, a continuación del Art. 322 del COOTAD: </w:t>
      </w:r>
    </w:p>
    <w:p w:rsidR="00EE71F1" w:rsidRDefault="00EE71F1" w:rsidP="00EE71F1">
      <w:pPr>
        <w:pStyle w:val="Prrafodelista"/>
        <w:widowControl/>
        <w:suppressAutoHyphens w:val="0"/>
        <w:jc w:val="both"/>
        <w:rPr>
          <w:rFonts w:ascii="Arial Narrow" w:hAnsi="Arial Narrow" w:cs="Arial"/>
          <w:sz w:val="22"/>
          <w:szCs w:val="22"/>
        </w:rPr>
      </w:pPr>
    </w:p>
    <w:p w:rsidR="00EE71F1" w:rsidRPr="00EE71F1" w:rsidRDefault="00EE71F1" w:rsidP="00EE71F1">
      <w:pPr>
        <w:pStyle w:val="Prrafodelista"/>
        <w:widowControl/>
        <w:suppressAutoHyphens w:val="0"/>
        <w:jc w:val="both"/>
        <w:rPr>
          <w:rFonts w:ascii="Arial Narrow" w:hAnsi="Arial Narrow" w:cs="Arial"/>
          <w:i/>
          <w:sz w:val="22"/>
          <w:szCs w:val="22"/>
        </w:rPr>
      </w:pPr>
      <w:r>
        <w:rPr>
          <w:rFonts w:ascii="Arial Narrow" w:hAnsi="Arial Narrow" w:cs="Arial"/>
          <w:i/>
          <w:sz w:val="22"/>
          <w:szCs w:val="22"/>
        </w:rPr>
        <w:t>“(Art. …) Impugnación de Actos Normativos.- Los actos normativos de los órganos legislativos de los gobiernos autónomos descentralizados, que regulen el ejercicio de las competencias exclusivas, causan estado y no admiten otra vía de impugnación que la Corte Constitucional. Las ordenanzas que desarrollan la gestión de las competencias concurrentes, adicionales y residuales admitirán, además del control de constitucionalidad, el de legalidad.</w:t>
      </w:r>
      <w:r w:rsidR="00DD7E61">
        <w:rPr>
          <w:rFonts w:ascii="Arial Narrow" w:hAnsi="Arial Narrow" w:cs="Arial"/>
          <w:i/>
          <w:sz w:val="22"/>
          <w:szCs w:val="22"/>
        </w:rPr>
        <w:t xml:space="preserve"> </w:t>
      </w:r>
      <w:r>
        <w:rPr>
          <w:rFonts w:ascii="Arial Narrow" w:hAnsi="Arial Narrow" w:cs="Arial"/>
          <w:i/>
          <w:sz w:val="22"/>
          <w:szCs w:val="22"/>
        </w:rPr>
        <w:t xml:space="preserve">Dicha impugnación, por la naturaleza de los actos, no se aplica a aquellos emitidos por las Juntas Parroquiales Rurales”. </w:t>
      </w:r>
    </w:p>
    <w:p w:rsidR="0073549A" w:rsidRPr="007B6691" w:rsidRDefault="0073549A" w:rsidP="007B6691">
      <w:pPr>
        <w:widowControl/>
        <w:suppressAutoHyphens w:val="0"/>
        <w:jc w:val="both"/>
        <w:rPr>
          <w:rFonts w:ascii="Arial Narrow" w:hAnsi="Arial Narrow" w:cs="Arial"/>
          <w:sz w:val="22"/>
          <w:szCs w:val="22"/>
        </w:rPr>
      </w:pPr>
    </w:p>
    <w:p w:rsidR="00D85128" w:rsidRPr="007B6691" w:rsidRDefault="00D85128" w:rsidP="007B6691">
      <w:pPr>
        <w:pStyle w:val="Textocomentario"/>
        <w:jc w:val="both"/>
        <w:rPr>
          <w:rFonts w:ascii="Arial Narrow" w:hAnsi="Arial Narrow" w:cs="Times New Roman"/>
          <w:b/>
          <w:sz w:val="22"/>
          <w:szCs w:val="22"/>
          <w:lang w:val="es-EC"/>
        </w:rPr>
      </w:pPr>
    </w:p>
    <w:p w:rsidR="00385906" w:rsidRPr="007B6691" w:rsidRDefault="00DC2485" w:rsidP="007B6691">
      <w:pPr>
        <w:jc w:val="both"/>
        <w:rPr>
          <w:rFonts w:ascii="Arial Narrow" w:hAnsi="Arial Narrow" w:cs="Arial"/>
          <w:sz w:val="22"/>
          <w:szCs w:val="22"/>
          <w:lang w:val="es-EC"/>
        </w:rPr>
      </w:pPr>
      <w:r w:rsidRPr="007B6691">
        <w:rPr>
          <w:rFonts w:ascii="Arial Narrow" w:hAnsi="Arial Narrow" w:cs="Arial"/>
          <w:sz w:val="22"/>
          <w:szCs w:val="22"/>
          <w:lang w:val="es-EC"/>
        </w:rPr>
        <w:t xml:space="preserve">La AME, comprometida </w:t>
      </w:r>
      <w:r w:rsidR="00965C91" w:rsidRPr="007B6691">
        <w:rPr>
          <w:rFonts w:ascii="Arial Narrow" w:hAnsi="Arial Narrow" w:cs="Arial"/>
          <w:sz w:val="22"/>
          <w:szCs w:val="22"/>
          <w:lang w:val="es-EC"/>
        </w:rPr>
        <w:t xml:space="preserve">con el desarrollo del territorial, reitera </w:t>
      </w:r>
      <w:r w:rsidRPr="007B6691">
        <w:rPr>
          <w:rFonts w:ascii="Arial Narrow" w:hAnsi="Arial Narrow" w:cs="Arial"/>
          <w:sz w:val="22"/>
          <w:szCs w:val="22"/>
          <w:lang w:val="es-EC"/>
        </w:rPr>
        <w:t>la voluntad de aunar esfuerzos</w:t>
      </w:r>
      <w:r w:rsidR="00965C91" w:rsidRPr="007B6691">
        <w:rPr>
          <w:rFonts w:ascii="Arial Narrow" w:hAnsi="Arial Narrow" w:cs="Arial"/>
          <w:sz w:val="22"/>
          <w:szCs w:val="22"/>
          <w:lang w:val="es-EC"/>
        </w:rPr>
        <w:t xml:space="preserve"> con la </w:t>
      </w:r>
      <w:r w:rsidR="00032B00" w:rsidRPr="007B6691">
        <w:rPr>
          <w:rFonts w:ascii="Arial Narrow" w:hAnsi="Arial Narrow" w:cs="Arial"/>
          <w:sz w:val="22"/>
          <w:szCs w:val="22"/>
          <w:lang w:val="es-EC"/>
        </w:rPr>
        <w:t>Asamblea Nacional</w:t>
      </w:r>
      <w:r w:rsidR="00965C91" w:rsidRPr="007B6691">
        <w:rPr>
          <w:rFonts w:ascii="Arial Narrow" w:hAnsi="Arial Narrow" w:cs="Arial"/>
          <w:sz w:val="22"/>
          <w:szCs w:val="22"/>
          <w:lang w:val="es-EC"/>
        </w:rPr>
        <w:t xml:space="preserve">, para continuar fortaleciendo </w:t>
      </w:r>
      <w:r w:rsidR="00157A84" w:rsidRPr="007B6691">
        <w:rPr>
          <w:rFonts w:ascii="Arial Narrow" w:hAnsi="Arial Narrow" w:cs="Arial"/>
          <w:sz w:val="22"/>
          <w:szCs w:val="22"/>
          <w:lang w:val="es-EC"/>
        </w:rPr>
        <w:t xml:space="preserve">la </w:t>
      </w:r>
      <w:r w:rsidRPr="007B6691">
        <w:rPr>
          <w:rFonts w:ascii="Arial Narrow" w:hAnsi="Arial Narrow" w:cs="Arial"/>
          <w:sz w:val="22"/>
          <w:szCs w:val="22"/>
          <w:lang w:val="es-EC"/>
        </w:rPr>
        <w:t>gobernanza local, la autonomía</w:t>
      </w:r>
      <w:r w:rsidR="00965C91" w:rsidRPr="007B6691">
        <w:rPr>
          <w:rFonts w:ascii="Arial Narrow" w:hAnsi="Arial Narrow" w:cs="Arial"/>
          <w:sz w:val="22"/>
          <w:szCs w:val="22"/>
          <w:lang w:val="es-EC"/>
        </w:rPr>
        <w:t>, la descentralización y los derechos de la población en nuestros 221 cantones</w:t>
      </w:r>
      <w:r w:rsidRPr="007B6691">
        <w:rPr>
          <w:rFonts w:ascii="Arial Narrow" w:hAnsi="Arial Narrow" w:cs="Arial"/>
          <w:sz w:val="22"/>
          <w:szCs w:val="22"/>
          <w:lang w:val="es-EC"/>
        </w:rPr>
        <w:t xml:space="preserve">. </w:t>
      </w:r>
    </w:p>
    <w:p w:rsidR="00D951CD" w:rsidRPr="007B6691" w:rsidRDefault="00D951CD" w:rsidP="007B6691">
      <w:pPr>
        <w:jc w:val="both"/>
        <w:rPr>
          <w:rStyle w:val="nrmar"/>
          <w:rFonts w:ascii="Arial Narrow" w:hAnsi="Arial Narrow" w:cs="Arial"/>
          <w:color w:val="000000"/>
          <w:sz w:val="22"/>
          <w:szCs w:val="22"/>
        </w:rPr>
      </w:pPr>
    </w:p>
    <w:p w:rsidR="00D951CD" w:rsidRPr="007B6691" w:rsidRDefault="00D951CD" w:rsidP="00DD7E61">
      <w:pPr>
        <w:jc w:val="center"/>
        <w:rPr>
          <w:rFonts w:ascii="Arial Narrow" w:hAnsi="Arial Narrow" w:cs="Arial"/>
          <w:bCs/>
          <w:sz w:val="22"/>
          <w:szCs w:val="22"/>
          <w:lang w:val="es-EC"/>
        </w:rPr>
      </w:pPr>
      <w:r w:rsidRPr="007B6691">
        <w:rPr>
          <w:rFonts w:ascii="Arial Narrow" w:hAnsi="Arial Narrow" w:cs="Arial"/>
          <w:sz w:val="22"/>
          <w:szCs w:val="22"/>
          <w:lang w:val="es-EC"/>
        </w:rPr>
        <w:t>Atentamente,</w:t>
      </w:r>
    </w:p>
    <w:p w:rsidR="00D951CD" w:rsidRPr="007B6691" w:rsidRDefault="00D951CD" w:rsidP="00DD7E61">
      <w:pPr>
        <w:jc w:val="center"/>
        <w:rPr>
          <w:rFonts w:ascii="Arial Narrow" w:hAnsi="Arial Narrow" w:cs="Arial"/>
          <w:b/>
          <w:bCs/>
          <w:sz w:val="22"/>
          <w:szCs w:val="22"/>
          <w:lang w:val="es-EC"/>
        </w:rPr>
      </w:pPr>
      <w:r w:rsidRPr="007B6691">
        <w:rPr>
          <w:rFonts w:ascii="Arial Narrow" w:hAnsi="Arial Narrow" w:cs="Arial"/>
          <w:b/>
          <w:bCs/>
          <w:sz w:val="22"/>
          <w:szCs w:val="22"/>
          <w:lang w:val="es-EC"/>
        </w:rPr>
        <w:t>LOS MUNICIPIOS SOMOS LA PATRIA</w:t>
      </w:r>
    </w:p>
    <w:p w:rsidR="00D951CD" w:rsidRPr="007B6691" w:rsidRDefault="00D951CD" w:rsidP="00DD7E61">
      <w:pPr>
        <w:jc w:val="center"/>
        <w:rPr>
          <w:rFonts w:ascii="Arial Narrow" w:hAnsi="Arial Narrow" w:cs="Arial"/>
          <w:b/>
          <w:sz w:val="22"/>
          <w:szCs w:val="22"/>
          <w:lang w:val="es-EC"/>
        </w:rPr>
      </w:pPr>
    </w:p>
    <w:p w:rsidR="00D951CD" w:rsidRPr="007B6691" w:rsidRDefault="00D951CD" w:rsidP="00DD7E61">
      <w:pPr>
        <w:jc w:val="center"/>
        <w:rPr>
          <w:rFonts w:ascii="Arial Narrow" w:hAnsi="Arial Narrow" w:cs="Arial"/>
          <w:b/>
          <w:sz w:val="22"/>
          <w:szCs w:val="22"/>
          <w:lang w:val="es-EC"/>
        </w:rPr>
      </w:pPr>
    </w:p>
    <w:p w:rsidR="00157A84" w:rsidRPr="007B6691" w:rsidRDefault="00157A84" w:rsidP="00DD7E61">
      <w:pPr>
        <w:jc w:val="center"/>
        <w:rPr>
          <w:rFonts w:ascii="Arial Narrow" w:hAnsi="Arial Narrow" w:cs="Arial"/>
          <w:b/>
          <w:sz w:val="22"/>
          <w:szCs w:val="22"/>
          <w:lang w:val="es-EC"/>
        </w:rPr>
      </w:pPr>
    </w:p>
    <w:p w:rsidR="00483FCF" w:rsidRPr="007B6691" w:rsidRDefault="00483FCF" w:rsidP="00DD7E61">
      <w:pPr>
        <w:jc w:val="center"/>
        <w:rPr>
          <w:rFonts w:ascii="Arial Narrow" w:hAnsi="Arial Narrow" w:cs="Arial"/>
          <w:b/>
          <w:sz w:val="22"/>
          <w:szCs w:val="22"/>
          <w:lang w:val="es-EC"/>
        </w:rPr>
      </w:pPr>
    </w:p>
    <w:p w:rsidR="00D951CD" w:rsidRPr="007B6691" w:rsidRDefault="00882AFC" w:rsidP="00DD7E61">
      <w:pPr>
        <w:jc w:val="center"/>
        <w:rPr>
          <w:rFonts w:ascii="Arial Narrow" w:hAnsi="Arial Narrow" w:cs="Arial"/>
          <w:sz w:val="22"/>
          <w:szCs w:val="22"/>
          <w:lang w:val="es-EC"/>
        </w:rPr>
      </w:pPr>
      <w:r w:rsidRPr="007B6691">
        <w:rPr>
          <w:rFonts w:ascii="Arial Narrow" w:hAnsi="Arial Narrow" w:cs="Arial"/>
          <w:sz w:val="22"/>
          <w:szCs w:val="22"/>
          <w:lang w:val="es-EC"/>
        </w:rPr>
        <w:t>Ing.</w:t>
      </w:r>
      <w:r w:rsidR="00305017" w:rsidRPr="007B6691">
        <w:rPr>
          <w:rFonts w:ascii="Arial Narrow" w:hAnsi="Arial Narrow" w:cs="Arial"/>
          <w:sz w:val="22"/>
          <w:szCs w:val="22"/>
          <w:lang w:val="es-EC"/>
        </w:rPr>
        <w:t xml:space="preserve"> </w:t>
      </w:r>
      <w:r w:rsidR="00032B00" w:rsidRPr="007B6691">
        <w:rPr>
          <w:rFonts w:ascii="Arial Narrow" w:hAnsi="Arial Narrow" w:cs="Arial"/>
          <w:sz w:val="22"/>
          <w:szCs w:val="22"/>
          <w:lang w:val="es-EC"/>
        </w:rPr>
        <w:t>Raúl Delgado Orellana</w:t>
      </w:r>
    </w:p>
    <w:p w:rsidR="00882AFC" w:rsidRPr="007B6691" w:rsidRDefault="00032B00" w:rsidP="00DD7E61">
      <w:pPr>
        <w:jc w:val="center"/>
        <w:rPr>
          <w:rFonts w:ascii="Arial Narrow" w:hAnsi="Arial Narrow" w:cs="Arial"/>
          <w:b/>
          <w:bCs/>
          <w:sz w:val="22"/>
          <w:szCs w:val="22"/>
          <w:lang w:val="es-EC"/>
        </w:rPr>
      </w:pPr>
      <w:r w:rsidRPr="007B6691">
        <w:rPr>
          <w:rFonts w:ascii="Arial Narrow" w:hAnsi="Arial Narrow" w:cs="Arial"/>
          <w:b/>
          <w:bCs/>
          <w:sz w:val="22"/>
          <w:szCs w:val="22"/>
          <w:lang w:val="es-EC"/>
        </w:rPr>
        <w:t>PRESIDENTE</w:t>
      </w:r>
    </w:p>
    <w:p w:rsidR="00D951CD" w:rsidRPr="007B6691" w:rsidRDefault="00D951CD" w:rsidP="00DD7E61">
      <w:pPr>
        <w:jc w:val="center"/>
        <w:rPr>
          <w:rFonts w:ascii="Arial Narrow" w:hAnsi="Arial Narrow" w:cs="Arial"/>
          <w:b/>
          <w:bCs/>
          <w:sz w:val="22"/>
          <w:szCs w:val="22"/>
          <w:lang w:val="es-EC"/>
        </w:rPr>
      </w:pPr>
      <w:r w:rsidRPr="007B6691">
        <w:rPr>
          <w:rFonts w:ascii="Arial Narrow" w:hAnsi="Arial Narrow" w:cs="Arial"/>
          <w:b/>
          <w:bCs/>
          <w:sz w:val="22"/>
          <w:szCs w:val="22"/>
          <w:lang w:val="es-EC"/>
        </w:rPr>
        <w:t>ASOCIACION DE MUNICIPALIDADES ECUATORIANAS</w:t>
      </w:r>
      <w:r w:rsidR="009B7135" w:rsidRPr="007B6691">
        <w:rPr>
          <w:rFonts w:ascii="Arial Narrow" w:hAnsi="Arial Narrow" w:cs="Arial"/>
          <w:b/>
          <w:bCs/>
          <w:sz w:val="22"/>
          <w:szCs w:val="22"/>
          <w:lang w:val="es-EC"/>
        </w:rPr>
        <w:t xml:space="preserve"> –AME-</w:t>
      </w:r>
    </w:p>
    <w:p w:rsidR="00DD7E61" w:rsidRDefault="00DD7E61" w:rsidP="007B6691">
      <w:pPr>
        <w:jc w:val="both"/>
        <w:rPr>
          <w:rFonts w:ascii="Arial Narrow" w:hAnsi="Arial Narrow" w:cs="Arial"/>
          <w:bCs/>
          <w:sz w:val="20"/>
          <w:szCs w:val="22"/>
          <w:lang w:val="es-EC"/>
        </w:rPr>
      </w:pPr>
    </w:p>
    <w:p w:rsidR="000426E1" w:rsidRDefault="002636A9" w:rsidP="007B6691">
      <w:pPr>
        <w:jc w:val="both"/>
        <w:rPr>
          <w:rFonts w:ascii="Arial Narrow" w:hAnsi="Arial Narrow" w:cs="Arial"/>
          <w:bCs/>
          <w:sz w:val="20"/>
          <w:szCs w:val="22"/>
          <w:lang w:val="es-EC"/>
        </w:rPr>
      </w:pPr>
      <w:r w:rsidRPr="00DD7E61">
        <w:rPr>
          <w:rFonts w:ascii="Arial Narrow" w:hAnsi="Arial Narrow" w:cs="Arial"/>
          <w:bCs/>
          <w:sz w:val="20"/>
          <w:szCs w:val="22"/>
          <w:lang w:val="es-EC"/>
        </w:rPr>
        <w:t xml:space="preserve">c.c. </w:t>
      </w:r>
      <w:r w:rsidR="000B1D61" w:rsidRPr="00DD7E61">
        <w:rPr>
          <w:rFonts w:ascii="Arial Narrow" w:hAnsi="Arial Narrow" w:cs="Arial"/>
          <w:bCs/>
          <w:sz w:val="20"/>
          <w:szCs w:val="22"/>
          <w:lang w:val="es-EC"/>
        </w:rPr>
        <w:t xml:space="preserve">Alcaldesas y Alcaldes </w:t>
      </w:r>
      <w:r w:rsidR="002428AB" w:rsidRPr="00DD7E61">
        <w:rPr>
          <w:rFonts w:ascii="Arial Narrow" w:hAnsi="Arial Narrow" w:cs="Arial"/>
          <w:bCs/>
          <w:sz w:val="20"/>
          <w:szCs w:val="22"/>
          <w:lang w:val="es-EC"/>
        </w:rPr>
        <w:t xml:space="preserve">del país; Archivo </w:t>
      </w:r>
      <w:r w:rsidR="00032B00" w:rsidRPr="00DD7E61">
        <w:rPr>
          <w:rFonts w:ascii="Arial Narrow" w:hAnsi="Arial Narrow" w:cs="Arial"/>
          <w:bCs/>
          <w:sz w:val="20"/>
          <w:szCs w:val="22"/>
          <w:lang w:val="es-EC"/>
        </w:rPr>
        <w:t>Dirección Ejecutiva</w:t>
      </w:r>
    </w:p>
    <w:p w:rsidR="00DD7E61" w:rsidRPr="00DD7E61" w:rsidRDefault="00DD7E61" w:rsidP="007B6691">
      <w:pPr>
        <w:jc w:val="both"/>
        <w:rPr>
          <w:rFonts w:ascii="Arial Narrow" w:hAnsi="Arial Narrow" w:cs="Arial"/>
          <w:b/>
          <w:bCs/>
          <w:sz w:val="20"/>
          <w:szCs w:val="22"/>
          <w:lang w:val="es-EC"/>
        </w:rPr>
      </w:pPr>
      <w:proofErr w:type="spellStart"/>
      <w:proofErr w:type="gramStart"/>
      <w:r>
        <w:rPr>
          <w:rFonts w:ascii="Arial Narrow" w:hAnsi="Arial Narrow" w:cs="Arial"/>
          <w:bCs/>
          <w:sz w:val="20"/>
          <w:szCs w:val="22"/>
          <w:lang w:val="es-EC"/>
        </w:rPr>
        <w:t>kj</w:t>
      </w:r>
      <w:proofErr w:type="spellEnd"/>
      <w:proofErr w:type="gramEnd"/>
    </w:p>
    <w:sectPr w:rsidR="00DD7E61" w:rsidRPr="00DD7E61" w:rsidSect="00965C91">
      <w:headerReference w:type="even" r:id="rId8"/>
      <w:headerReference w:type="default" r:id="rId9"/>
      <w:footerReference w:type="even" r:id="rId10"/>
      <w:footerReference w:type="default" r:id="rId11"/>
      <w:headerReference w:type="first" r:id="rId12"/>
      <w:footerReference w:type="first" r:id="rId13"/>
      <w:pgSz w:w="11906" w:h="16838" w:code="9"/>
      <w:pgMar w:top="1559" w:right="1418" w:bottom="1276" w:left="1418" w:header="420" w:footer="47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22FE" w:rsidRDefault="00A322FE" w:rsidP="00A93162">
      <w:r>
        <w:separator/>
      </w:r>
    </w:p>
  </w:endnote>
  <w:endnote w:type="continuationSeparator" w:id="0">
    <w:p w:rsidR="00A322FE" w:rsidRDefault="00A322FE" w:rsidP="00A931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WenQuanYi Micro Hei">
    <w:altName w:val="Times New Roman"/>
    <w:charset w:val="00"/>
    <w:family w:val="auto"/>
    <w:pitch w:val="variable"/>
  </w:font>
  <w:font w:name="Lohit Hindi">
    <w:altName w:val="Times New Roman"/>
    <w:charset w:val="00"/>
    <w:family w:val="auto"/>
    <w:pitch w:val="default"/>
  </w:font>
  <w:font w:name="TimesNewRomanPS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FD4" w:rsidRDefault="003A0FD4" w:rsidP="007B444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3A0FD4" w:rsidRDefault="003A0FD4" w:rsidP="007B4442">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1805579323"/>
      <w:docPartObj>
        <w:docPartGallery w:val="Page Numbers (Bottom of Page)"/>
        <w:docPartUnique/>
      </w:docPartObj>
    </w:sdtPr>
    <w:sdtEndPr/>
    <w:sdtContent>
      <w:sdt>
        <w:sdtPr>
          <w:rPr>
            <w:sz w:val="20"/>
          </w:rPr>
          <w:id w:val="-226456028"/>
          <w:docPartObj>
            <w:docPartGallery w:val="Page Numbers (Top of Page)"/>
            <w:docPartUnique/>
          </w:docPartObj>
        </w:sdtPr>
        <w:sdtEndPr/>
        <w:sdtContent>
          <w:p w:rsidR="003A0FD4" w:rsidRPr="00965C91" w:rsidRDefault="003A0FD4" w:rsidP="00965C91">
            <w:pPr>
              <w:pStyle w:val="Piedepgina"/>
              <w:jc w:val="center"/>
              <w:rPr>
                <w:sz w:val="20"/>
              </w:rPr>
            </w:pPr>
            <w:r w:rsidRPr="00965C91">
              <w:rPr>
                <w:sz w:val="20"/>
              </w:rPr>
              <w:t xml:space="preserve">Página </w:t>
            </w:r>
            <w:r w:rsidRPr="00965C91">
              <w:rPr>
                <w:b/>
                <w:bCs/>
                <w:sz w:val="20"/>
              </w:rPr>
              <w:fldChar w:fldCharType="begin"/>
            </w:r>
            <w:r w:rsidRPr="00965C91">
              <w:rPr>
                <w:b/>
                <w:bCs/>
                <w:sz w:val="20"/>
              </w:rPr>
              <w:instrText>PAGE</w:instrText>
            </w:r>
            <w:r w:rsidRPr="00965C91">
              <w:rPr>
                <w:b/>
                <w:bCs/>
                <w:sz w:val="20"/>
              </w:rPr>
              <w:fldChar w:fldCharType="separate"/>
            </w:r>
            <w:r w:rsidR="00D14619">
              <w:rPr>
                <w:b/>
                <w:bCs/>
                <w:noProof/>
                <w:sz w:val="20"/>
              </w:rPr>
              <w:t>19</w:t>
            </w:r>
            <w:r w:rsidRPr="00965C91">
              <w:rPr>
                <w:b/>
                <w:bCs/>
                <w:sz w:val="20"/>
              </w:rPr>
              <w:fldChar w:fldCharType="end"/>
            </w:r>
            <w:r w:rsidRPr="00965C91">
              <w:rPr>
                <w:sz w:val="20"/>
              </w:rPr>
              <w:t xml:space="preserve"> de </w:t>
            </w:r>
            <w:r w:rsidRPr="00965C91">
              <w:rPr>
                <w:b/>
                <w:bCs/>
                <w:sz w:val="20"/>
              </w:rPr>
              <w:fldChar w:fldCharType="begin"/>
            </w:r>
            <w:r w:rsidRPr="00965C91">
              <w:rPr>
                <w:b/>
                <w:bCs/>
                <w:sz w:val="20"/>
              </w:rPr>
              <w:instrText>NUMPAGES</w:instrText>
            </w:r>
            <w:r w:rsidRPr="00965C91">
              <w:rPr>
                <w:b/>
                <w:bCs/>
                <w:sz w:val="20"/>
              </w:rPr>
              <w:fldChar w:fldCharType="separate"/>
            </w:r>
            <w:r w:rsidR="00D14619">
              <w:rPr>
                <w:b/>
                <w:bCs/>
                <w:noProof/>
                <w:sz w:val="20"/>
              </w:rPr>
              <w:t>19</w:t>
            </w:r>
            <w:r w:rsidRPr="00965C91">
              <w:rPr>
                <w:b/>
                <w:bCs/>
                <w:sz w:val="20"/>
              </w:rPr>
              <w:fldChar w:fldCharType="end"/>
            </w:r>
          </w:p>
        </w:sdtContent>
      </w:sdt>
    </w:sdtContent>
  </w:sdt>
  <w:p w:rsidR="003A0FD4" w:rsidRDefault="003A0FD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FD4" w:rsidRDefault="003A0FD4" w:rsidP="00882AFC">
    <w:pPr>
      <w:pStyle w:val="Piedepgina"/>
      <w:jc w:val="center"/>
    </w:pPr>
    <w:r>
      <w:rPr>
        <w:noProof/>
        <w:lang w:eastAsia="es-ES" w:bidi="ar-SA"/>
      </w:rPr>
      <w:drawing>
        <wp:inline distT="0" distB="0" distL="0" distR="0" wp14:anchorId="2E04E48A" wp14:editId="0CC05C80">
          <wp:extent cx="4429125" cy="3048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29125" cy="304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22FE" w:rsidRDefault="00A322FE" w:rsidP="00A93162">
      <w:r>
        <w:separator/>
      </w:r>
    </w:p>
  </w:footnote>
  <w:footnote w:type="continuationSeparator" w:id="0">
    <w:p w:rsidR="00A322FE" w:rsidRDefault="00A322FE" w:rsidP="00A93162">
      <w:r>
        <w:continuationSeparator/>
      </w:r>
    </w:p>
  </w:footnote>
  <w:footnote w:id="1">
    <w:p w:rsidR="003A0FD4" w:rsidRPr="007B6691" w:rsidRDefault="003A0FD4" w:rsidP="00603365">
      <w:pPr>
        <w:pStyle w:val="Textonotapie"/>
        <w:rPr>
          <w:rFonts w:cstheme="minorHAnsi"/>
          <w:lang w:val="es-MX"/>
        </w:rPr>
      </w:pPr>
      <w:r w:rsidRPr="007B6691">
        <w:rPr>
          <w:rStyle w:val="Refdenotaalpie"/>
          <w:rFonts w:cstheme="minorHAnsi"/>
        </w:rPr>
        <w:footnoteRef/>
      </w:r>
      <w:r w:rsidRPr="007B6691">
        <w:rPr>
          <w:rFonts w:cstheme="minorHAnsi"/>
        </w:rPr>
        <w:t xml:space="preserve"> </w:t>
      </w:r>
      <w:r w:rsidRPr="007B6691">
        <w:rPr>
          <w:rFonts w:cstheme="minorHAnsi"/>
          <w:lang w:val="es-MX"/>
        </w:rPr>
        <w:t>La variación responde al hecho de que algunas autoridades municipales no fueron oportunamente acreditadas por la función electoral, para iniciar sus períodos de gestión el 15 de mayo del 2019.</w:t>
      </w:r>
    </w:p>
  </w:footnote>
  <w:footnote w:id="2">
    <w:p w:rsidR="003A0FD4" w:rsidRPr="007B6691" w:rsidRDefault="003A0FD4">
      <w:pPr>
        <w:pStyle w:val="Textonotapie"/>
        <w:rPr>
          <w:rFonts w:cstheme="minorHAnsi"/>
          <w:lang w:val="es-MX"/>
        </w:rPr>
      </w:pPr>
      <w:r w:rsidRPr="007B6691">
        <w:rPr>
          <w:rStyle w:val="Refdenotaalpie"/>
          <w:rFonts w:cstheme="minorHAnsi"/>
        </w:rPr>
        <w:footnoteRef/>
      </w:r>
      <w:r w:rsidRPr="007B6691">
        <w:rPr>
          <w:rFonts w:cstheme="minorHAnsi"/>
        </w:rPr>
        <w:t xml:space="preserve"> </w:t>
      </w:r>
      <w:r w:rsidRPr="007B6691">
        <w:rPr>
          <w:rFonts w:cstheme="minorHAnsi"/>
          <w:lang w:val="es-MX"/>
        </w:rPr>
        <w:t xml:space="preserve">Los criterios vinculados a la adscripción de los Cuerpos de Bomberos y su plena autonomía, están fijados en los estándares de la Corte Constitucional, contenidos en diversas sentencias. </w:t>
      </w:r>
    </w:p>
  </w:footnote>
  <w:footnote w:id="3">
    <w:p w:rsidR="003A0FD4" w:rsidRPr="007B6691" w:rsidRDefault="003A0FD4">
      <w:pPr>
        <w:pStyle w:val="Textonotapie"/>
        <w:rPr>
          <w:rFonts w:cstheme="minorHAnsi"/>
        </w:rPr>
      </w:pPr>
      <w:r w:rsidRPr="007B6691">
        <w:rPr>
          <w:rStyle w:val="Refdenotaalpie"/>
          <w:rFonts w:cstheme="minorHAnsi"/>
        </w:rPr>
        <w:footnoteRef/>
      </w:r>
      <w:r>
        <w:rPr>
          <w:rFonts w:cstheme="minorHAnsi"/>
          <w:lang w:eastAsia="es-EC"/>
        </w:rPr>
        <w:t xml:space="preserve"> </w:t>
      </w:r>
      <w:r w:rsidRPr="007B6691">
        <w:rPr>
          <w:rFonts w:cstheme="minorHAnsi"/>
          <w:lang w:val="es-MX" w:eastAsia="es-EC"/>
        </w:rPr>
        <w:t>Caso N° 0034-2006, publicada en el Suplemento del Registro Ofici</w:t>
      </w:r>
      <w:r>
        <w:rPr>
          <w:rFonts w:cstheme="minorHAnsi"/>
          <w:lang w:val="es-MX" w:eastAsia="es-EC"/>
        </w:rPr>
        <w:t>al N° 607 de 8 de junio de 2009.</w:t>
      </w:r>
    </w:p>
  </w:footnote>
  <w:footnote w:id="4">
    <w:p w:rsidR="003A0FD4" w:rsidRPr="007B6691" w:rsidRDefault="003A0FD4">
      <w:pPr>
        <w:pStyle w:val="Textonotapie"/>
        <w:rPr>
          <w:rFonts w:cstheme="minorHAnsi"/>
          <w:lang w:val="es-MX"/>
        </w:rPr>
      </w:pPr>
      <w:r w:rsidRPr="007B6691">
        <w:rPr>
          <w:rStyle w:val="Refdenotaalpie"/>
          <w:rFonts w:cstheme="minorHAnsi"/>
        </w:rPr>
        <w:footnoteRef/>
      </w:r>
      <w:r w:rsidRPr="007B6691">
        <w:rPr>
          <w:rFonts w:cstheme="minorHAnsi"/>
        </w:rPr>
        <w:t xml:space="preserve"> </w:t>
      </w:r>
      <w:r w:rsidRPr="007B6691">
        <w:rPr>
          <w:rFonts w:cstheme="minorHAnsi"/>
          <w:lang w:val="es-MX"/>
        </w:rPr>
        <w:t xml:space="preserve">Informe sobre la situación de la Niñez y la Adolescencia en el Ecuador; publicación del Observatorio </w:t>
      </w:r>
      <w:proofErr w:type="spellStart"/>
      <w:r w:rsidRPr="007B6691">
        <w:rPr>
          <w:rFonts w:cstheme="minorHAnsi"/>
          <w:lang w:val="es-MX"/>
        </w:rPr>
        <w:t>Soccial</w:t>
      </w:r>
      <w:proofErr w:type="spellEnd"/>
      <w:r w:rsidRPr="007B6691">
        <w:rPr>
          <w:rFonts w:cstheme="minorHAnsi"/>
          <w:lang w:val="es-MX"/>
        </w:rPr>
        <w:t xml:space="preserve"> y </w:t>
      </w:r>
      <w:proofErr w:type="spellStart"/>
      <w:r w:rsidRPr="007B6691">
        <w:rPr>
          <w:rFonts w:cstheme="minorHAnsi"/>
          <w:lang w:val="es-MX"/>
        </w:rPr>
        <w:t>UNICEP</w:t>
      </w:r>
      <w:proofErr w:type="spellEnd"/>
      <w:r w:rsidRPr="007B6691">
        <w:rPr>
          <w:rFonts w:cstheme="minorHAnsi"/>
          <w:lang w:val="es-MX"/>
        </w:rPr>
        <w:t>, 208-2019.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FD4" w:rsidRDefault="00A322FE">
    <w:pPr>
      <w:pStyle w:val="Encabezado"/>
    </w:pPr>
    <w:r>
      <w:rPr>
        <w:noProof/>
        <w:lang w:val="es-EC" w:eastAsia="es-EC"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0543" o:spid="_x0000_s2049" type="#_x0000_t75" style="position:absolute;margin-left:0;margin-top:0;width:424.85pt;height:381.35pt;z-index:-251658752;mso-position-horizontal:center;mso-position-horizontal-relative:margin;mso-position-vertical:center;mso-position-vertical-relative:margin" o:allowincell="f">
          <v:imagedata r:id="rId1" o:title="marc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FD4" w:rsidRDefault="003A0FD4" w:rsidP="007B4442">
    <w:pPr>
      <w:pStyle w:val="Encabezado"/>
      <w:ind w:left="-993"/>
    </w:pPr>
    <w:r>
      <w:rPr>
        <w:noProof/>
        <w:lang w:eastAsia="es-ES" w:bidi="ar-SA"/>
      </w:rPr>
      <w:drawing>
        <wp:anchor distT="0" distB="0" distL="114300" distR="114300" simplePos="0" relativeHeight="251655680" behindDoc="1" locked="0" layoutInCell="0" allowOverlap="1" wp14:anchorId="6A8D754E" wp14:editId="4FDA2806">
          <wp:simplePos x="0" y="0"/>
          <wp:positionH relativeFrom="margin">
            <wp:posOffset>334010</wp:posOffset>
          </wp:positionH>
          <wp:positionV relativeFrom="margin">
            <wp:posOffset>2041525</wp:posOffset>
          </wp:positionV>
          <wp:extent cx="5395595" cy="4843145"/>
          <wp:effectExtent l="0" t="0" r="0" b="0"/>
          <wp:wrapNone/>
          <wp:docPr id="1" name="Imagen 1" descr="m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5595" cy="4843145"/>
                  </a:xfrm>
                  <a:prstGeom prst="rect">
                    <a:avLst/>
                  </a:prstGeom>
                  <a:noFill/>
                </pic:spPr>
              </pic:pic>
            </a:graphicData>
          </a:graphic>
          <wp14:sizeRelH relativeFrom="page">
            <wp14:pctWidth>0</wp14:pctWidth>
          </wp14:sizeRelH>
          <wp14:sizeRelV relativeFrom="page">
            <wp14:pctHeight>0</wp14:pctHeight>
          </wp14:sizeRelV>
        </wp:anchor>
      </w:drawing>
    </w:r>
    <w:r w:rsidR="00A322FE">
      <w:rPr>
        <w:noProof/>
        <w:lang w:val="es-EC" w:eastAsia="es-EC"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0544" o:spid="_x0000_s2051" type="#_x0000_t75" style="position:absolute;left:0;text-align:left;margin-left:0;margin-top:0;width:424.85pt;height:381.35pt;z-index:-251657728;mso-position-horizontal:center;mso-position-horizontal-relative:margin;mso-position-vertical:center;mso-position-vertical-relative:margin" o:allowincell="f">
          <v:imagedata r:id="rId2" o:title="marc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FD4" w:rsidRDefault="003A0FD4">
    <w:pPr>
      <w:pStyle w:val="Encabezado"/>
    </w:pPr>
    <w:r>
      <w:rPr>
        <w:noProof/>
        <w:lang w:eastAsia="es-ES" w:bidi="ar-SA"/>
      </w:rPr>
      <w:drawing>
        <wp:anchor distT="0" distB="0" distL="114300" distR="114300" simplePos="0" relativeHeight="251661824" behindDoc="1" locked="0" layoutInCell="1" allowOverlap="1" wp14:anchorId="7B3FB1D4" wp14:editId="5595F9B7">
          <wp:simplePos x="0" y="0"/>
          <wp:positionH relativeFrom="column">
            <wp:posOffset>-107950</wp:posOffset>
          </wp:positionH>
          <wp:positionV relativeFrom="paragraph">
            <wp:posOffset>-6985</wp:posOffset>
          </wp:positionV>
          <wp:extent cx="6419215" cy="589280"/>
          <wp:effectExtent l="0" t="0" r="635"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9215" cy="58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A322FE">
      <w:rPr>
        <w:noProof/>
        <w:lang w:val="es-EC" w:eastAsia="es-EC"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0542" o:spid="_x0000_s2050" type="#_x0000_t75" style="position:absolute;margin-left:0;margin-top:0;width:424.85pt;height:381.35pt;z-index:-251656704;mso-position-horizontal:center;mso-position-horizontal-relative:margin;mso-position-vertical:center;mso-position-vertical-relative:margin" o:allowincell="f">
          <v:imagedata r:id="rId2" o:title="marc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03033ED"/>
    <w:multiLevelType w:val="multilevel"/>
    <w:tmpl w:val="70641C28"/>
    <w:lvl w:ilvl="0">
      <w:start w:val="4"/>
      <w:numFmt w:val="decimal"/>
      <w:lvlText w:val="%1."/>
      <w:lvlJc w:val="left"/>
      <w:pPr>
        <w:tabs>
          <w:tab w:val="num" w:pos="0"/>
        </w:tabs>
        <w:ind w:left="480" w:hanging="480"/>
      </w:pPr>
    </w:lvl>
    <w:lvl w:ilvl="1">
      <w:start w:val="4"/>
      <w:numFmt w:val="decimal"/>
      <w:lvlText w:val="%2."/>
      <w:lvlJc w:val="left"/>
      <w:pPr>
        <w:tabs>
          <w:tab w:val="num" w:pos="720"/>
        </w:tabs>
        <w:ind w:left="1200" w:hanging="480"/>
      </w:pPr>
    </w:lvl>
    <w:lvl w:ilvl="2">
      <w:start w:val="4"/>
      <w:numFmt w:val="decimal"/>
      <w:lvlText w:val="%3."/>
      <w:lvlJc w:val="left"/>
      <w:pPr>
        <w:tabs>
          <w:tab w:val="num" w:pos="1440"/>
        </w:tabs>
        <w:ind w:left="1920" w:hanging="480"/>
      </w:pPr>
    </w:lvl>
    <w:lvl w:ilvl="3">
      <w:start w:val="4"/>
      <w:numFmt w:val="decimal"/>
      <w:lvlText w:val="%4."/>
      <w:lvlJc w:val="left"/>
      <w:pPr>
        <w:tabs>
          <w:tab w:val="num" w:pos="2160"/>
        </w:tabs>
        <w:ind w:left="2640" w:hanging="480"/>
      </w:pPr>
    </w:lvl>
    <w:lvl w:ilvl="4">
      <w:start w:val="4"/>
      <w:numFmt w:val="decimal"/>
      <w:lvlText w:val="%5."/>
      <w:lvlJc w:val="left"/>
      <w:pPr>
        <w:tabs>
          <w:tab w:val="num" w:pos="2880"/>
        </w:tabs>
        <w:ind w:left="3360" w:hanging="480"/>
      </w:pPr>
    </w:lvl>
    <w:lvl w:ilvl="5">
      <w:start w:val="4"/>
      <w:numFmt w:val="decimal"/>
      <w:lvlText w:val="%6."/>
      <w:lvlJc w:val="left"/>
      <w:pPr>
        <w:tabs>
          <w:tab w:val="num" w:pos="3600"/>
        </w:tabs>
        <w:ind w:left="4080" w:hanging="480"/>
      </w:pPr>
    </w:lvl>
    <w:lvl w:ilvl="6">
      <w:start w:val="4"/>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
    <w:nsid w:val="AAB4E00C"/>
    <w:multiLevelType w:val="multilevel"/>
    <w:tmpl w:val="0908F448"/>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2">
    <w:nsid w:val="B5FBC2AC"/>
    <w:multiLevelType w:val="multilevel"/>
    <w:tmpl w:val="6E60F2FA"/>
    <w:lvl w:ilvl="0">
      <w:start w:val="3"/>
      <w:numFmt w:val="decimal"/>
      <w:lvlText w:val="%1."/>
      <w:lvlJc w:val="left"/>
      <w:pPr>
        <w:tabs>
          <w:tab w:val="num" w:pos="0"/>
        </w:tabs>
        <w:ind w:left="480" w:hanging="480"/>
      </w:pPr>
    </w:lvl>
    <w:lvl w:ilvl="1">
      <w:start w:val="3"/>
      <w:numFmt w:val="decimal"/>
      <w:lvlText w:val="%2."/>
      <w:lvlJc w:val="left"/>
      <w:pPr>
        <w:tabs>
          <w:tab w:val="num" w:pos="720"/>
        </w:tabs>
        <w:ind w:left="1200" w:hanging="480"/>
      </w:pPr>
    </w:lvl>
    <w:lvl w:ilvl="2">
      <w:start w:val="3"/>
      <w:numFmt w:val="decimal"/>
      <w:lvlText w:val="%3."/>
      <w:lvlJc w:val="left"/>
      <w:pPr>
        <w:tabs>
          <w:tab w:val="num" w:pos="1440"/>
        </w:tabs>
        <w:ind w:left="1920" w:hanging="480"/>
      </w:pPr>
    </w:lvl>
    <w:lvl w:ilvl="3">
      <w:start w:val="3"/>
      <w:numFmt w:val="decimal"/>
      <w:lvlText w:val="%4."/>
      <w:lvlJc w:val="left"/>
      <w:pPr>
        <w:tabs>
          <w:tab w:val="num" w:pos="2160"/>
        </w:tabs>
        <w:ind w:left="2640" w:hanging="480"/>
      </w:pPr>
    </w:lvl>
    <w:lvl w:ilvl="4">
      <w:start w:val="3"/>
      <w:numFmt w:val="decimal"/>
      <w:lvlText w:val="%5."/>
      <w:lvlJc w:val="left"/>
      <w:pPr>
        <w:tabs>
          <w:tab w:val="num" w:pos="2880"/>
        </w:tabs>
        <w:ind w:left="3360" w:hanging="480"/>
      </w:pPr>
    </w:lvl>
    <w:lvl w:ilvl="5">
      <w:start w:val="3"/>
      <w:numFmt w:val="decimal"/>
      <w:lvlText w:val="%6."/>
      <w:lvlJc w:val="left"/>
      <w:pPr>
        <w:tabs>
          <w:tab w:val="num" w:pos="3600"/>
        </w:tabs>
        <w:ind w:left="4080" w:hanging="480"/>
      </w:pPr>
    </w:lvl>
    <w:lvl w:ilvl="6">
      <w:start w:val="3"/>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3">
    <w:nsid w:val="F3EEE9F5"/>
    <w:multiLevelType w:val="multilevel"/>
    <w:tmpl w:val="2352745C"/>
    <w:lvl w:ilvl="0">
      <w:start w:val="7"/>
      <w:numFmt w:val="decimal"/>
      <w:lvlText w:val="%1."/>
      <w:lvlJc w:val="left"/>
      <w:pPr>
        <w:tabs>
          <w:tab w:val="num" w:pos="0"/>
        </w:tabs>
        <w:ind w:left="480" w:hanging="480"/>
      </w:pPr>
    </w:lvl>
    <w:lvl w:ilvl="1">
      <w:start w:val="7"/>
      <w:numFmt w:val="decimal"/>
      <w:lvlText w:val="%2."/>
      <w:lvlJc w:val="left"/>
      <w:pPr>
        <w:tabs>
          <w:tab w:val="num" w:pos="720"/>
        </w:tabs>
        <w:ind w:left="1200" w:hanging="480"/>
      </w:pPr>
    </w:lvl>
    <w:lvl w:ilvl="2">
      <w:start w:val="7"/>
      <w:numFmt w:val="decimal"/>
      <w:lvlText w:val="%3."/>
      <w:lvlJc w:val="left"/>
      <w:pPr>
        <w:tabs>
          <w:tab w:val="num" w:pos="1440"/>
        </w:tabs>
        <w:ind w:left="1920" w:hanging="480"/>
      </w:pPr>
    </w:lvl>
    <w:lvl w:ilvl="3">
      <w:start w:val="7"/>
      <w:numFmt w:val="decimal"/>
      <w:lvlText w:val="%4."/>
      <w:lvlJc w:val="left"/>
      <w:pPr>
        <w:tabs>
          <w:tab w:val="num" w:pos="2160"/>
        </w:tabs>
        <w:ind w:left="2640" w:hanging="480"/>
      </w:pPr>
    </w:lvl>
    <w:lvl w:ilvl="4">
      <w:start w:val="7"/>
      <w:numFmt w:val="decimal"/>
      <w:lvlText w:val="%5."/>
      <w:lvlJc w:val="left"/>
      <w:pPr>
        <w:tabs>
          <w:tab w:val="num" w:pos="2880"/>
        </w:tabs>
        <w:ind w:left="3360" w:hanging="480"/>
      </w:pPr>
    </w:lvl>
    <w:lvl w:ilvl="5">
      <w:start w:val="7"/>
      <w:numFmt w:val="decimal"/>
      <w:lvlText w:val="%6."/>
      <w:lvlJc w:val="left"/>
      <w:pPr>
        <w:tabs>
          <w:tab w:val="num" w:pos="3600"/>
        </w:tabs>
        <w:ind w:left="4080" w:hanging="480"/>
      </w:pPr>
    </w:lvl>
    <w:lvl w:ilvl="6">
      <w:start w:val="7"/>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4">
    <w:nsid w:val="FACD6037"/>
    <w:multiLevelType w:val="multilevel"/>
    <w:tmpl w:val="BA78254A"/>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5">
    <w:nsid w:val="02900E20"/>
    <w:multiLevelType w:val="hybridMultilevel"/>
    <w:tmpl w:val="4E52FB0E"/>
    <w:lvl w:ilvl="0" w:tplc="300A0011">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04B66687"/>
    <w:multiLevelType w:val="hybridMultilevel"/>
    <w:tmpl w:val="4FA86240"/>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05C748E6"/>
    <w:multiLevelType w:val="hybridMultilevel"/>
    <w:tmpl w:val="AAC01F36"/>
    <w:lvl w:ilvl="0" w:tplc="300A000F">
      <w:start w:val="1"/>
      <w:numFmt w:val="decimal"/>
      <w:lvlText w:val="%1."/>
      <w:lvlJc w:val="left"/>
      <w:pPr>
        <w:ind w:left="720" w:hanging="360"/>
      </w:pPr>
      <w:rPr>
        <w:rFonts w:hint="default"/>
      </w:rPr>
    </w:lvl>
    <w:lvl w:ilvl="1" w:tplc="300A0001">
      <w:start w:val="1"/>
      <w:numFmt w:val="bullet"/>
      <w:lvlText w:val=""/>
      <w:lvlJc w:val="left"/>
      <w:pPr>
        <w:ind w:left="1440" w:hanging="360"/>
      </w:pPr>
      <w:rPr>
        <w:rFonts w:ascii="Symbol" w:hAnsi="Symbol"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061B6B70"/>
    <w:multiLevelType w:val="hybridMultilevel"/>
    <w:tmpl w:val="F97A50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0B8F15E2"/>
    <w:multiLevelType w:val="hybridMultilevel"/>
    <w:tmpl w:val="94B0C3D6"/>
    <w:lvl w:ilvl="0" w:tplc="47FE633C">
      <w:start w:val="2"/>
      <w:numFmt w:val="bullet"/>
      <w:lvlText w:val=""/>
      <w:lvlJc w:val="left"/>
      <w:pPr>
        <w:ind w:left="1068" w:hanging="360"/>
      </w:pPr>
      <w:rPr>
        <w:rFonts w:ascii="Symbol" w:eastAsia="Arial Unicode MS" w:hAnsi="Symbol" w:cs="Aria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0">
    <w:nsid w:val="0DCA2CFF"/>
    <w:multiLevelType w:val="hybridMultilevel"/>
    <w:tmpl w:val="57C8037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0F8F22BC"/>
    <w:multiLevelType w:val="hybridMultilevel"/>
    <w:tmpl w:val="C7F216CE"/>
    <w:lvl w:ilvl="0" w:tplc="300A0019">
      <w:start w:val="1"/>
      <w:numFmt w:val="lowerLetter"/>
      <w:lvlText w:val="%1."/>
      <w:lvlJc w:val="left"/>
      <w:pPr>
        <w:ind w:left="1776" w:hanging="360"/>
      </w:pPr>
    </w:lvl>
    <w:lvl w:ilvl="1" w:tplc="300A0019">
      <w:start w:val="1"/>
      <w:numFmt w:val="lowerLetter"/>
      <w:lvlText w:val="%2."/>
      <w:lvlJc w:val="left"/>
      <w:pPr>
        <w:ind w:left="2496" w:hanging="360"/>
      </w:pPr>
    </w:lvl>
    <w:lvl w:ilvl="2" w:tplc="300A001B">
      <w:start w:val="1"/>
      <w:numFmt w:val="lowerRoman"/>
      <w:lvlText w:val="%3."/>
      <w:lvlJc w:val="right"/>
      <w:pPr>
        <w:ind w:left="3216" w:hanging="180"/>
      </w:pPr>
    </w:lvl>
    <w:lvl w:ilvl="3" w:tplc="300A000F" w:tentative="1">
      <w:start w:val="1"/>
      <w:numFmt w:val="decimal"/>
      <w:lvlText w:val="%4."/>
      <w:lvlJc w:val="left"/>
      <w:pPr>
        <w:ind w:left="3936" w:hanging="360"/>
      </w:pPr>
    </w:lvl>
    <w:lvl w:ilvl="4" w:tplc="300A0019" w:tentative="1">
      <w:start w:val="1"/>
      <w:numFmt w:val="lowerLetter"/>
      <w:lvlText w:val="%5."/>
      <w:lvlJc w:val="left"/>
      <w:pPr>
        <w:ind w:left="4656" w:hanging="360"/>
      </w:pPr>
    </w:lvl>
    <w:lvl w:ilvl="5" w:tplc="300A001B" w:tentative="1">
      <w:start w:val="1"/>
      <w:numFmt w:val="lowerRoman"/>
      <w:lvlText w:val="%6."/>
      <w:lvlJc w:val="right"/>
      <w:pPr>
        <w:ind w:left="5376" w:hanging="180"/>
      </w:pPr>
    </w:lvl>
    <w:lvl w:ilvl="6" w:tplc="300A000F" w:tentative="1">
      <w:start w:val="1"/>
      <w:numFmt w:val="decimal"/>
      <w:lvlText w:val="%7."/>
      <w:lvlJc w:val="left"/>
      <w:pPr>
        <w:ind w:left="6096" w:hanging="360"/>
      </w:pPr>
    </w:lvl>
    <w:lvl w:ilvl="7" w:tplc="300A0019" w:tentative="1">
      <w:start w:val="1"/>
      <w:numFmt w:val="lowerLetter"/>
      <w:lvlText w:val="%8."/>
      <w:lvlJc w:val="left"/>
      <w:pPr>
        <w:ind w:left="6816" w:hanging="360"/>
      </w:pPr>
    </w:lvl>
    <w:lvl w:ilvl="8" w:tplc="300A001B" w:tentative="1">
      <w:start w:val="1"/>
      <w:numFmt w:val="lowerRoman"/>
      <w:lvlText w:val="%9."/>
      <w:lvlJc w:val="right"/>
      <w:pPr>
        <w:ind w:left="7536" w:hanging="180"/>
      </w:pPr>
    </w:lvl>
  </w:abstractNum>
  <w:abstractNum w:abstractNumId="12">
    <w:nsid w:val="11982660"/>
    <w:multiLevelType w:val="hybridMultilevel"/>
    <w:tmpl w:val="6D409278"/>
    <w:lvl w:ilvl="0" w:tplc="23BC670A">
      <w:numFmt w:val="bullet"/>
      <w:lvlText w:val="-"/>
      <w:lvlJc w:val="left"/>
      <w:pPr>
        <w:ind w:left="720" w:hanging="360"/>
      </w:pPr>
      <w:rPr>
        <w:rFonts w:ascii="Arial Narrow" w:eastAsia="Arial Unicode MS" w:hAnsi="Arial Narrow"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12CA03C3"/>
    <w:multiLevelType w:val="hybridMultilevel"/>
    <w:tmpl w:val="118437C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1D5D2D17"/>
    <w:multiLevelType w:val="hybridMultilevel"/>
    <w:tmpl w:val="43A4492C"/>
    <w:lvl w:ilvl="0" w:tplc="219CD90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1F30CAC"/>
    <w:multiLevelType w:val="hybridMultilevel"/>
    <w:tmpl w:val="A3B4E428"/>
    <w:lvl w:ilvl="0" w:tplc="72D49BE8">
      <w:start w:val="1"/>
      <w:numFmt w:val="lowerLetter"/>
      <w:lvlText w:val="%1."/>
      <w:lvlJc w:val="left"/>
      <w:pPr>
        <w:ind w:left="102" w:hanging="233"/>
      </w:pPr>
      <w:rPr>
        <w:rFonts w:ascii="Calibri" w:eastAsia="Calibri" w:hAnsi="Calibri" w:cs="Calibri" w:hint="default"/>
        <w:w w:val="100"/>
        <w:sz w:val="22"/>
        <w:szCs w:val="22"/>
        <w:lang w:val="es-ES" w:eastAsia="es-ES" w:bidi="es-ES"/>
      </w:rPr>
    </w:lvl>
    <w:lvl w:ilvl="1" w:tplc="A39E61AC">
      <w:start w:val="1"/>
      <w:numFmt w:val="decimal"/>
      <w:lvlText w:val="%2."/>
      <w:lvlJc w:val="left"/>
      <w:pPr>
        <w:ind w:left="102" w:hanging="233"/>
      </w:pPr>
      <w:rPr>
        <w:rFonts w:ascii="Calibri" w:eastAsia="Calibri" w:hAnsi="Calibri" w:cs="Calibri" w:hint="default"/>
        <w:w w:val="100"/>
        <w:sz w:val="22"/>
        <w:szCs w:val="22"/>
        <w:lang w:val="es-ES" w:eastAsia="es-ES" w:bidi="es-ES"/>
      </w:rPr>
    </w:lvl>
    <w:lvl w:ilvl="2" w:tplc="911A2E54">
      <w:numFmt w:val="bullet"/>
      <w:lvlText w:val="•"/>
      <w:lvlJc w:val="left"/>
      <w:pPr>
        <w:ind w:left="1892" w:hanging="233"/>
      </w:pPr>
      <w:rPr>
        <w:rFonts w:hint="default"/>
        <w:lang w:val="es-ES" w:eastAsia="es-ES" w:bidi="es-ES"/>
      </w:rPr>
    </w:lvl>
    <w:lvl w:ilvl="3" w:tplc="C3B8F6BA">
      <w:numFmt w:val="bullet"/>
      <w:lvlText w:val="•"/>
      <w:lvlJc w:val="left"/>
      <w:pPr>
        <w:ind w:left="2788" w:hanging="233"/>
      </w:pPr>
      <w:rPr>
        <w:rFonts w:hint="default"/>
        <w:lang w:val="es-ES" w:eastAsia="es-ES" w:bidi="es-ES"/>
      </w:rPr>
    </w:lvl>
    <w:lvl w:ilvl="4" w:tplc="FF086212">
      <w:numFmt w:val="bullet"/>
      <w:lvlText w:val="•"/>
      <w:lvlJc w:val="left"/>
      <w:pPr>
        <w:ind w:left="3684" w:hanging="233"/>
      </w:pPr>
      <w:rPr>
        <w:rFonts w:hint="default"/>
        <w:lang w:val="es-ES" w:eastAsia="es-ES" w:bidi="es-ES"/>
      </w:rPr>
    </w:lvl>
    <w:lvl w:ilvl="5" w:tplc="CF266D92">
      <w:numFmt w:val="bullet"/>
      <w:lvlText w:val="•"/>
      <w:lvlJc w:val="left"/>
      <w:pPr>
        <w:ind w:left="4580" w:hanging="233"/>
      </w:pPr>
      <w:rPr>
        <w:rFonts w:hint="default"/>
        <w:lang w:val="es-ES" w:eastAsia="es-ES" w:bidi="es-ES"/>
      </w:rPr>
    </w:lvl>
    <w:lvl w:ilvl="6" w:tplc="16423964">
      <w:numFmt w:val="bullet"/>
      <w:lvlText w:val="•"/>
      <w:lvlJc w:val="left"/>
      <w:pPr>
        <w:ind w:left="5476" w:hanging="233"/>
      </w:pPr>
      <w:rPr>
        <w:rFonts w:hint="default"/>
        <w:lang w:val="es-ES" w:eastAsia="es-ES" w:bidi="es-ES"/>
      </w:rPr>
    </w:lvl>
    <w:lvl w:ilvl="7" w:tplc="047A3A90">
      <w:numFmt w:val="bullet"/>
      <w:lvlText w:val="•"/>
      <w:lvlJc w:val="left"/>
      <w:pPr>
        <w:ind w:left="6372" w:hanging="233"/>
      </w:pPr>
      <w:rPr>
        <w:rFonts w:hint="default"/>
        <w:lang w:val="es-ES" w:eastAsia="es-ES" w:bidi="es-ES"/>
      </w:rPr>
    </w:lvl>
    <w:lvl w:ilvl="8" w:tplc="01F687AC">
      <w:numFmt w:val="bullet"/>
      <w:lvlText w:val="•"/>
      <w:lvlJc w:val="left"/>
      <w:pPr>
        <w:ind w:left="7268" w:hanging="233"/>
      </w:pPr>
      <w:rPr>
        <w:rFonts w:hint="default"/>
        <w:lang w:val="es-ES" w:eastAsia="es-ES" w:bidi="es-ES"/>
      </w:rPr>
    </w:lvl>
  </w:abstractNum>
  <w:abstractNum w:abstractNumId="16">
    <w:nsid w:val="28D82489"/>
    <w:multiLevelType w:val="hybridMultilevel"/>
    <w:tmpl w:val="3E0EF48E"/>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2A983CCA"/>
    <w:multiLevelType w:val="hybridMultilevel"/>
    <w:tmpl w:val="B6E4E2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35D60903"/>
    <w:multiLevelType w:val="hybridMultilevel"/>
    <w:tmpl w:val="984653C8"/>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363F5A82"/>
    <w:multiLevelType w:val="hybridMultilevel"/>
    <w:tmpl w:val="2DDA7A7E"/>
    <w:lvl w:ilvl="0" w:tplc="300A0011">
      <w:start w:val="1"/>
      <w:numFmt w:val="decimal"/>
      <w:lvlText w:val="%1)"/>
      <w:lvlJc w:val="left"/>
      <w:pPr>
        <w:ind w:left="360" w:hanging="360"/>
      </w:pPr>
      <w:rPr>
        <w:rFonts w:hint="default"/>
      </w:rPr>
    </w:lvl>
    <w:lvl w:ilvl="1" w:tplc="300A0001">
      <w:start w:val="1"/>
      <w:numFmt w:val="bullet"/>
      <w:lvlText w:val=""/>
      <w:lvlJc w:val="left"/>
      <w:pPr>
        <w:ind w:left="1440" w:hanging="360"/>
      </w:pPr>
      <w:rPr>
        <w:rFonts w:ascii="Symbol" w:hAnsi="Symbol" w:hint="default"/>
      </w:r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36BD339E"/>
    <w:multiLevelType w:val="hybridMultilevel"/>
    <w:tmpl w:val="90AEF90C"/>
    <w:lvl w:ilvl="0" w:tplc="83302756">
      <w:start w:val="1"/>
      <w:numFmt w:val="bullet"/>
      <w:lvlText w:val="-"/>
      <w:lvlJc w:val="left"/>
      <w:pPr>
        <w:ind w:left="720" w:hanging="360"/>
      </w:pPr>
      <w:rPr>
        <w:rFonts w:ascii="Arial" w:eastAsia="Arial Unicode MS" w:hAnsi="Arial" w:cs="Aria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372D0AC2"/>
    <w:multiLevelType w:val="hybridMultilevel"/>
    <w:tmpl w:val="BF3CD546"/>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2">
    <w:nsid w:val="37EA398C"/>
    <w:multiLevelType w:val="hybridMultilevel"/>
    <w:tmpl w:val="F73C47EE"/>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23">
    <w:nsid w:val="3A35323C"/>
    <w:multiLevelType w:val="hybridMultilevel"/>
    <w:tmpl w:val="E6F60C9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445C4686"/>
    <w:multiLevelType w:val="hybridMultilevel"/>
    <w:tmpl w:val="96CA4A00"/>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5">
    <w:nsid w:val="467B1793"/>
    <w:multiLevelType w:val="hybridMultilevel"/>
    <w:tmpl w:val="8FFEB07C"/>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nsid w:val="47DD2316"/>
    <w:multiLevelType w:val="hybridMultilevel"/>
    <w:tmpl w:val="77F8C010"/>
    <w:lvl w:ilvl="0" w:tplc="300A000D">
      <w:start w:val="1"/>
      <w:numFmt w:val="bullet"/>
      <w:lvlText w:val=""/>
      <w:lvlJc w:val="left"/>
      <w:pPr>
        <w:ind w:left="1428" w:hanging="360"/>
      </w:pPr>
      <w:rPr>
        <w:rFonts w:ascii="Wingdings" w:hAnsi="Wingdings"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27">
    <w:nsid w:val="49BB3DEA"/>
    <w:multiLevelType w:val="hybridMultilevel"/>
    <w:tmpl w:val="888E4CE6"/>
    <w:lvl w:ilvl="0" w:tplc="1726795E">
      <w:start w:val="5"/>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nsid w:val="4AC53013"/>
    <w:multiLevelType w:val="hybridMultilevel"/>
    <w:tmpl w:val="00F4E71C"/>
    <w:lvl w:ilvl="0" w:tplc="300A000F">
      <w:start w:val="1"/>
      <w:numFmt w:val="decimal"/>
      <w:lvlText w:val="%1."/>
      <w:lvlJc w:val="left"/>
      <w:pPr>
        <w:ind w:left="360" w:hanging="360"/>
      </w:p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9">
    <w:nsid w:val="517E0FC1"/>
    <w:multiLevelType w:val="hybridMultilevel"/>
    <w:tmpl w:val="F790E586"/>
    <w:lvl w:ilvl="0" w:tplc="82FCA540">
      <w:start w:val="1"/>
      <w:numFmt w:val="decimal"/>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30">
    <w:nsid w:val="520E39C4"/>
    <w:multiLevelType w:val="hybridMultilevel"/>
    <w:tmpl w:val="903A9160"/>
    <w:lvl w:ilvl="0" w:tplc="300A0017">
      <w:start w:val="1"/>
      <w:numFmt w:val="lowerLetter"/>
      <w:lvlText w:val="%1)"/>
      <w:lvlJc w:val="left"/>
      <w:pPr>
        <w:ind w:left="720" w:hanging="360"/>
      </w:pPr>
      <w:rPr>
        <w:rFont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52BE1392"/>
    <w:multiLevelType w:val="hybridMultilevel"/>
    <w:tmpl w:val="DBA023D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nsid w:val="5AB352AA"/>
    <w:multiLevelType w:val="hybridMultilevel"/>
    <w:tmpl w:val="141A6B48"/>
    <w:lvl w:ilvl="0" w:tplc="300A0013">
      <w:start w:val="1"/>
      <w:numFmt w:val="upp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nsid w:val="5F9A60BB"/>
    <w:multiLevelType w:val="hybridMultilevel"/>
    <w:tmpl w:val="5A94674E"/>
    <w:lvl w:ilvl="0" w:tplc="300A000F">
      <w:start w:val="1"/>
      <w:numFmt w:val="decimal"/>
      <w:lvlText w:val="%1."/>
      <w:lvlJc w:val="left"/>
      <w:pPr>
        <w:ind w:left="426" w:hanging="360"/>
      </w:pPr>
    </w:lvl>
    <w:lvl w:ilvl="1" w:tplc="300A0019">
      <w:start w:val="1"/>
      <w:numFmt w:val="lowerLetter"/>
      <w:lvlText w:val="%2."/>
      <w:lvlJc w:val="left"/>
      <w:pPr>
        <w:ind w:left="1146" w:hanging="360"/>
      </w:pPr>
    </w:lvl>
    <w:lvl w:ilvl="2" w:tplc="300A001B" w:tentative="1">
      <w:start w:val="1"/>
      <w:numFmt w:val="lowerRoman"/>
      <w:lvlText w:val="%3."/>
      <w:lvlJc w:val="right"/>
      <w:pPr>
        <w:ind w:left="1866" w:hanging="180"/>
      </w:pPr>
    </w:lvl>
    <w:lvl w:ilvl="3" w:tplc="300A000F" w:tentative="1">
      <w:start w:val="1"/>
      <w:numFmt w:val="decimal"/>
      <w:lvlText w:val="%4."/>
      <w:lvlJc w:val="left"/>
      <w:pPr>
        <w:ind w:left="2586" w:hanging="360"/>
      </w:pPr>
    </w:lvl>
    <w:lvl w:ilvl="4" w:tplc="300A0019" w:tentative="1">
      <w:start w:val="1"/>
      <w:numFmt w:val="lowerLetter"/>
      <w:lvlText w:val="%5."/>
      <w:lvlJc w:val="left"/>
      <w:pPr>
        <w:ind w:left="3306" w:hanging="360"/>
      </w:pPr>
    </w:lvl>
    <w:lvl w:ilvl="5" w:tplc="300A001B" w:tentative="1">
      <w:start w:val="1"/>
      <w:numFmt w:val="lowerRoman"/>
      <w:lvlText w:val="%6."/>
      <w:lvlJc w:val="right"/>
      <w:pPr>
        <w:ind w:left="4026" w:hanging="180"/>
      </w:pPr>
    </w:lvl>
    <w:lvl w:ilvl="6" w:tplc="300A000F" w:tentative="1">
      <w:start w:val="1"/>
      <w:numFmt w:val="decimal"/>
      <w:lvlText w:val="%7."/>
      <w:lvlJc w:val="left"/>
      <w:pPr>
        <w:ind w:left="4746" w:hanging="360"/>
      </w:pPr>
    </w:lvl>
    <w:lvl w:ilvl="7" w:tplc="300A0019" w:tentative="1">
      <w:start w:val="1"/>
      <w:numFmt w:val="lowerLetter"/>
      <w:lvlText w:val="%8."/>
      <w:lvlJc w:val="left"/>
      <w:pPr>
        <w:ind w:left="5466" w:hanging="360"/>
      </w:pPr>
    </w:lvl>
    <w:lvl w:ilvl="8" w:tplc="300A001B" w:tentative="1">
      <w:start w:val="1"/>
      <w:numFmt w:val="lowerRoman"/>
      <w:lvlText w:val="%9."/>
      <w:lvlJc w:val="right"/>
      <w:pPr>
        <w:ind w:left="6186" w:hanging="180"/>
      </w:pPr>
    </w:lvl>
  </w:abstractNum>
  <w:abstractNum w:abstractNumId="34">
    <w:nsid w:val="64D22298"/>
    <w:multiLevelType w:val="hybridMultilevel"/>
    <w:tmpl w:val="91A88706"/>
    <w:lvl w:ilvl="0" w:tplc="DC9A8228">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6D1871B9"/>
    <w:multiLevelType w:val="hybridMultilevel"/>
    <w:tmpl w:val="299E0BD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nsid w:val="702161B3"/>
    <w:multiLevelType w:val="hybridMultilevel"/>
    <w:tmpl w:val="1EFC0E64"/>
    <w:lvl w:ilvl="0" w:tplc="300A0013">
      <w:start w:val="1"/>
      <w:numFmt w:val="upp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nsid w:val="705C57E1"/>
    <w:multiLevelType w:val="hybridMultilevel"/>
    <w:tmpl w:val="4EDE137A"/>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8">
    <w:nsid w:val="715D5CD2"/>
    <w:multiLevelType w:val="hybridMultilevel"/>
    <w:tmpl w:val="41D01D60"/>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9">
    <w:nsid w:val="71CA310C"/>
    <w:multiLevelType w:val="hybridMultilevel"/>
    <w:tmpl w:val="9A100496"/>
    <w:lvl w:ilvl="0" w:tplc="5DBA1EA2">
      <w:start w:val="8"/>
      <w:numFmt w:val="lowerLetter"/>
      <w:lvlText w:val="%1."/>
      <w:lvlJc w:val="left"/>
      <w:pPr>
        <w:ind w:left="322" w:hanging="221"/>
      </w:pPr>
      <w:rPr>
        <w:rFonts w:ascii="Calibri" w:eastAsia="Calibri" w:hAnsi="Calibri" w:cs="Calibri" w:hint="default"/>
        <w:spacing w:val="-1"/>
        <w:w w:val="100"/>
        <w:sz w:val="22"/>
        <w:szCs w:val="22"/>
        <w:lang w:val="es-ES" w:eastAsia="es-ES" w:bidi="es-ES"/>
      </w:rPr>
    </w:lvl>
    <w:lvl w:ilvl="1" w:tplc="87068A70">
      <w:start w:val="1"/>
      <w:numFmt w:val="decimal"/>
      <w:lvlText w:val="%2."/>
      <w:lvlJc w:val="left"/>
      <w:pPr>
        <w:ind w:left="1496" w:hanging="219"/>
      </w:pPr>
      <w:rPr>
        <w:rFonts w:ascii="Calibri" w:eastAsia="Calibri" w:hAnsi="Calibri" w:cs="Calibri" w:hint="default"/>
        <w:w w:val="100"/>
        <w:sz w:val="22"/>
        <w:szCs w:val="22"/>
        <w:lang w:val="es-ES" w:eastAsia="es-ES" w:bidi="es-ES"/>
      </w:rPr>
    </w:lvl>
    <w:lvl w:ilvl="2" w:tplc="8758BBBA">
      <w:start w:val="1"/>
      <w:numFmt w:val="lowerLetter"/>
      <w:lvlText w:val="%3."/>
      <w:lvlJc w:val="left"/>
      <w:pPr>
        <w:ind w:left="313" w:hanging="212"/>
      </w:pPr>
      <w:rPr>
        <w:rFonts w:ascii="Calibri" w:eastAsia="Calibri" w:hAnsi="Calibri" w:cs="Calibri" w:hint="default"/>
        <w:w w:val="100"/>
        <w:sz w:val="22"/>
        <w:szCs w:val="22"/>
        <w:lang w:val="es-ES" w:eastAsia="es-ES" w:bidi="es-ES"/>
      </w:rPr>
    </w:lvl>
    <w:lvl w:ilvl="3" w:tplc="71706FE2">
      <w:numFmt w:val="bullet"/>
      <w:lvlText w:val="•"/>
      <w:lvlJc w:val="left"/>
      <w:pPr>
        <w:ind w:left="2942" w:hanging="212"/>
      </w:pPr>
      <w:rPr>
        <w:rFonts w:hint="default"/>
        <w:lang w:val="es-ES" w:eastAsia="es-ES" w:bidi="es-ES"/>
      </w:rPr>
    </w:lvl>
    <w:lvl w:ilvl="4" w:tplc="D4DA40EA">
      <w:numFmt w:val="bullet"/>
      <w:lvlText w:val="•"/>
      <w:lvlJc w:val="left"/>
      <w:pPr>
        <w:ind w:left="3816" w:hanging="212"/>
      </w:pPr>
      <w:rPr>
        <w:rFonts w:hint="default"/>
        <w:lang w:val="es-ES" w:eastAsia="es-ES" w:bidi="es-ES"/>
      </w:rPr>
    </w:lvl>
    <w:lvl w:ilvl="5" w:tplc="A09E79C8">
      <w:numFmt w:val="bullet"/>
      <w:lvlText w:val="•"/>
      <w:lvlJc w:val="left"/>
      <w:pPr>
        <w:ind w:left="4690" w:hanging="212"/>
      </w:pPr>
      <w:rPr>
        <w:rFonts w:hint="default"/>
        <w:lang w:val="es-ES" w:eastAsia="es-ES" w:bidi="es-ES"/>
      </w:rPr>
    </w:lvl>
    <w:lvl w:ilvl="6" w:tplc="932A5E50">
      <w:numFmt w:val="bullet"/>
      <w:lvlText w:val="•"/>
      <w:lvlJc w:val="left"/>
      <w:pPr>
        <w:ind w:left="5564" w:hanging="212"/>
      </w:pPr>
      <w:rPr>
        <w:rFonts w:hint="default"/>
        <w:lang w:val="es-ES" w:eastAsia="es-ES" w:bidi="es-ES"/>
      </w:rPr>
    </w:lvl>
    <w:lvl w:ilvl="7" w:tplc="9D88D9DA">
      <w:numFmt w:val="bullet"/>
      <w:lvlText w:val="•"/>
      <w:lvlJc w:val="left"/>
      <w:pPr>
        <w:ind w:left="6438" w:hanging="212"/>
      </w:pPr>
      <w:rPr>
        <w:rFonts w:hint="default"/>
        <w:lang w:val="es-ES" w:eastAsia="es-ES" w:bidi="es-ES"/>
      </w:rPr>
    </w:lvl>
    <w:lvl w:ilvl="8" w:tplc="2A5A2A3A">
      <w:numFmt w:val="bullet"/>
      <w:lvlText w:val="•"/>
      <w:lvlJc w:val="left"/>
      <w:pPr>
        <w:ind w:left="7312" w:hanging="212"/>
      </w:pPr>
      <w:rPr>
        <w:rFonts w:hint="default"/>
        <w:lang w:val="es-ES" w:eastAsia="es-ES" w:bidi="es-ES"/>
      </w:rPr>
    </w:lvl>
  </w:abstractNum>
  <w:abstractNum w:abstractNumId="40">
    <w:nsid w:val="72823936"/>
    <w:multiLevelType w:val="hybridMultilevel"/>
    <w:tmpl w:val="FFA402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nsid w:val="75ED568B"/>
    <w:multiLevelType w:val="hybridMultilevel"/>
    <w:tmpl w:val="D298BF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nsid w:val="76113568"/>
    <w:multiLevelType w:val="hybridMultilevel"/>
    <w:tmpl w:val="43A4492C"/>
    <w:lvl w:ilvl="0" w:tplc="219CD904">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nsid w:val="768235A3"/>
    <w:multiLevelType w:val="hybridMultilevel"/>
    <w:tmpl w:val="BF1E5208"/>
    <w:lvl w:ilvl="0" w:tplc="300A000F">
      <w:start w:val="1"/>
      <w:numFmt w:val="decimal"/>
      <w:lvlText w:val="%1."/>
      <w:lvlJc w:val="left"/>
      <w:pPr>
        <w:ind w:left="720" w:hanging="360"/>
      </w:pPr>
      <w:rPr>
        <w:rFonts w:hint="default"/>
      </w:rPr>
    </w:lvl>
    <w:lvl w:ilvl="1" w:tplc="1EECAB2A">
      <w:start w:val="1"/>
      <w:numFmt w:val="bullet"/>
      <w:lvlText w:val=""/>
      <w:lvlJc w:val="left"/>
      <w:pPr>
        <w:ind w:left="1440" w:hanging="360"/>
      </w:pPr>
      <w:rPr>
        <w:rFonts w:ascii="Symbol" w:hAnsi="Symbol"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4">
    <w:nsid w:val="78B75D3D"/>
    <w:multiLevelType w:val="hybridMultilevel"/>
    <w:tmpl w:val="0996068A"/>
    <w:lvl w:ilvl="0" w:tplc="D27A1A52">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796D153E"/>
    <w:multiLevelType w:val="hybridMultilevel"/>
    <w:tmpl w:val="469C4B44"/>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6">
    <w:nsid w:val="7AF72EBA"/>
    <w:multiLevelType w:val="hybridMultilevel"/>
    <w:tmpl w:val="AE8A6A0E"/>
    <w:lvl w:ilvl="0" w:tplc="300A000F">
      <w:start w:val="1"/>
      <w:numFmt w:val="decimal"/>
      <w:lvlText w:val="%1."/>
      <w:lvlJc w:val="left"/>
      <w:pPr>
        <w:ind w:left="360" w:hanging="360"/>
      </w:p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7">
    <w:nsid w:val="7C90693E"/>
    <w:multiLevelType w:val="hybridMultilevel"/>
    <w:tmpl w:val="87BEF8A0"/>
    <w:lvl w:ilvl="0" w:tplc="9724AD72">
      <w:start w:val="2"/>
      <w:numFmt w:val="bullet"/>
      <w:lvlText w:val="-"/>
      <w:lvlJc w:val="left"/>
      <w:pPr>
        <w:ind w:left="720" w:hanging="360"/>
      </w:pPr>
      <w:rPr>
        <w:rFonts w:ascii="Arial Narrow" w:eastAsia="Arial Unicode MS" w:hAnsi="Arial Narrow"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
    <w:abstractNumId w:val="4"/>
  </w:num>
  <w:num w:numId="3">
    <w:abstractNumId w:val="0"/>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num>
  <w:num w:numId="4">
    <w:abstractNumId w:val="3"/>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num>
  <w:num w:numId="5">
    <w:abstractNumId w:val="2"/>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num>
  <w:num w:numId="6">
    <w:abstractNumId w:val="29"/>
  </w:num>
  <w:num w:numId="7">
    <w:abstractNumId w:val="25"/>
  </w:num>
  <w:num w:numId="8">
    <w:abstractNumId w:val="16"/>
  </w:num>
  <w:num w:numId="9">
    <w:abstractNumId w:val="7"/>
  </w:num>
  <w:num w:numId="10">
    <w:abstractNumId w:val="43"/>
  </w:num>
  <w:num w:numId="11">
    <w:abstractNumId w:val="12"/>
  </w:num>
  <w:num w:numId="12">
    <w:abstractNumId w:val="20"/>
  </w:num>
  <w:num w:numId="13">
    <w:abstractNumId w:val="47"/>
  </w:num>
  <w:num w:numId="14">
    <w:abstractNumId w:val="9"/>
  </w:num>
  <w:num w:numId="15">
    <w:abstractNumId w:val="30"/>
  </w:num>
  <w:num w:numId="16">
    <w:abstractNumId w:val="26"/>
  </w:num>
  <w:num w:numId="17">
    <w:abstractNumId w:val="44"/>
  </w:num>
  <w:num w:numId="18">
    <w:abstractNumId w:val="39"/>
  </w:num>
  <w:num w:numId="19">
    <w:abstractNumId w:val="28"/>
  </w:num>
  <w:num w:numId="20">
    <w:abstractNumId w:val="46"/>
  </w:num>
  <w:num w:numId="21">
    <w:abstractNumId w:val="33"/>
  </w:num>
  <w:num w:numId="22">
    <w:abstractNumId w:val="38"/>
  </w:num>
  <w:num w:numId="23">
    <w:abstractNumId w:val="45"/>
  </w:num>
  <w:num w:numId="24">
    <w:abstractNumId w:val="21"/>
  </w:num>
  <w:num w:numId="25">
    <w:abstractNumId w:val="24"/>
  </w:num>
  <w:num w:numId="26">
    <w:abstractNumId w:val="34"/>
  </w:num>
  <w:num w:numId="27">
    <w:abstractNumId w:val="42"/>
  </w:num>
  <w:num w:numId="28">
    <w:abstractNumId w:val="14"/>
  </w:num>
  <w:num w:numId="29">
    <w:abstractNumId w:val="15"/>
  </w:num>
  <w:num w:numId="30">
    <w:abstractNumId w:val="37"/>
  </w:num>
  <w:num w:numId="31">
    <w:abstractNumId w:val="36"/>
  </w:num>
  <w:num w:numId="32">
    <w:abstractNumId w:val="32"/>
  </w:num>
  <w:num w:numId="33">
    <w:abstractNumId w:val="19"/>
  </w:num>
  <w:num w:numId="34">
    <w:abstractNumId w:val="13"/>
  </w:num>
  <w:num w:numId="35">
    <w:abstractNumId w:val="6"/>
  </w:num>
  <w:num w:numId="36">
    <w:abstractNumId w:val="17"/>
  </w:num>
  <w:num w:numId="37">
    <w:abstractNumId w:val="10"/>
  </w:num>
  <w:num w:numId="38">
    <w:abstractNumId w:val="41"/>
  </w:num>
  <w:num w:numId="39">
    <w:abstractNumId w:val="31"/>
  </w:num>
  <w:num w:numId="40">
    <w:abstractNumId w:val="23"/>
  </w:num>
  <w:num w:numId="41">
    <w:abstractNumId w:val="40"/>
  </w:num>
  <w:num w:numId="42">
    <w:abstractNumId w:val="27"/>
  </w:num>
  <w:num w:numId="43">
    <w:abstractNumId w:val="11"/>
  </w:num>
  <w:num w:numId="44">
    <w:abstractNumId w:val="18"/>
  </w:num>
  <w:num w:numId="45">
    <w:abstractNumId w:val="22"/>
  </w:num>
  <w:num w:numId="46">
    <w:abstractNumId w:val="35"/>
  </w:num>
  <w:num w:numId="47">
    <w:abstractNumId w:val="8"/>
  </w:num>
  <w:num w:numId="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1CD"/>
    <w:rsid w:val="00026BD0"/>
    <w:rsid w:val="00032B00"/>
    <w:rsid w:val="00036FBA"/>
    <w:rsid w:val="000411E6"/>
    <w:rsid w:val="000426E1"/>
    <w:rsid w:val="00045854"/>
    <w:rsid w:val="0006156C"/>
    <w:rsid w:val="000809F5"/>
    <w:rsid w:val="000A3A40"/>
    <w:rsid w:val="000B1D61"/>
    <w:rsid w:val="000B37C3"/>
    <w:rsid w:val="000B38BF"/>
    <w:rsid w:val="000B544A"/>
    <w:rsid w:val="000E5E14"/>
    <w:rsid w:val="00104E19"/>
    <w:rsid w:val="0011009B"/>
    <w:rsid w:val="00115651"/>
    <w:rsid w:val="001157B8"/>
    <w:rsid w:val="001231EC"/>
    <w:rsid w:val="0015631F"/>
    <w:rsid w:val="001565F0"/>
    <w:rsid w:val="00157A84"/>
    <w:rsid w:val="00165DA2"/>
    <w:rsid w:val="001737E5"/>
    <w:rsid w:val="0018303A"/>
    <w:rsid w:val="0018481B"/>
    <w:rsid w:val="001A2FE8"/>
    <w:rsid w:val="001A7E18"/>
    <w:rsid w:val="001C152E"/>
    <w:rsid w:val="001E0CB1"/>
    <w:rsid w:val="00201BF3"/>
    <w:rsid w:val="002041A1"/>
    <w:rsid w:val="00232707"/>
    <w:rsid w:val="002428AB"/>
    <w:rsid w:val="00254CAB"/>
    <w:rsid w:val="002636A9"/>
    <w:rsid w:val="0026712F"/>
    <w:rsid w:val="00271E9D"/>
    <w:rsid w:val="0027355D"/>
    <w:rsid w:val="002917A2"/>
    <w:rsid w:val="002C0CE5"/>
    <w:rsid w:val="002E102B"/>
    <w:rsid w:val="002E4FF3"/>
    <w:rsid w:val="002E6C0C"/>
    <w:rsid w:val="00305017"/>
    <w:rsid w:val="0031725F"/>
    <w:rsid w:val="00335131"/>
    <w:rsid w:val="00335431"/>
    <w:rsid w:val="003420EC"/>
    <w:rsid w:val="0035411A"/>
    <w:rsid w:val="00375D8E"/>
    <w:rsid w:val="00385906"/>
    <w:rsid w:val="0039481C"/>
    <w:rsid w:val="003955B3"/>
    <w:rsid w:val="003957D4"/>
    <w:rsid w:val="003A0FD4"/>
    <w:rsid w:val="003C4BCD"/>
    <w:rsid w:val="003D3F37"/>
    <w:rsid w:val="003D6DAC"/>
    <w:rsid w:val="003F24E3"/>
    <w:rsid w:val="003F2B47"/>
    <w:rsid w:val="003F6768"/>
    <w:rsid w:val="004818B1"/>
    <w:rsid w:val="0048207D"/>
    <w:rsid w:val="00483FCF"/>
    <w:rsid w:val="004C4B53"/>
    <w:rsid w:val="004D64E8"/>
    <w:rsid w:val="004E3B4E"/>
    <w:rsid w:val="004F0803"/>
    <w:rsid w:val="00502265"/>
    <w:rsid w:val="005104B1"/>
    <w:rsid w:val="005128A9"/>
    <w:rsid w:val="00521AD6"/>
    <w:rsid w:val="0054094F"/>
    <w:rsid w:val="00544B40"/>
    <w:rsid w:val="00551D1A"/>
    <w:rsid w:val="00573ED6"/>
    <w:rsid w:val="00575A90"/>
    <w:rsid w:val="005A60DA"/>
    <w:rsid w:val="005B376E"/>
    <w:rsid w:val="00601519"/>
    <w:rsid w:val="00603365"/>
    <w:rsid w:val="00614EC8"/>
    <w:rsid w:val="0062099C"/>
    <w:rsid w:val="00626901"/>
    <w:rsid w:val="0065776C"/>
    <w:rsid w:val="006668B4"/>
    <w:rsid w:val="006927F0"/>
    <w:rsid w:val="00707E67"/>
    <w:rsid w:val="0073549A"/>
    <w:rsid w:val="00736082"/>
    <w:rsid w:val="00753ED5"/>
    <w:rsid w:val="007B0E61"/>
    <w:rsid w:val="007B4442"/>
    <w:rsid w:val="007B6691"/>
    <w:rsid w:val="007E21E8"/>
    <w:rsid w:val="00806F73"/>
    <w:rsid w:val="00822A3A"/>
    <w:rsid w:val="00837520"/>
    <w:rsid w:val="00851A28"/>
    <w:rsid w:val="00877675"/>
    <w:rsid w:val="00882AFC"/>
    <w:rsid w:val="008A467D"/>
    <w:rsid w:val="008D222D"/>
    <w:rsid w:val="008F2232"/>
    <w:rsid w:val="0091278B"/>
    <w:rsid w:val="009376B5"/>
    <w:rsid w:val="00965C91"/>
    <w:rsid w:val="00990762"/>
    <w:rsid w:val="00992678"/>
    <w:rsid w:val="00992CE0"/>
    <w:rsid w:val="009A5A77"/>
    <w:rsid w:val="009A7BB3"/>
    <w:rsid w:val="009B5712"/>
    <w:rsid w:val="009B7135"/>
    <w:rsid w:val="009F01E0"/>
    <w:rsid w:val="009F43D6"/>
    <w:rsid w:val="00A1450B"/>
    <w:rsid w:val="00A322FE"/>
    <w:rsid w:val="00A35AFC"/>
    <w:rsid w:val="00A75625"/>
    <w:rsid w:val="00A93162"/>
    <w:rsid w:val="00AC2E71"/>
    <w:rsid w:val="00AC5E8E"/>
    <w:rsid w:val="00B11B2A"/>
    <w:rsid w:val="00B16E59"/>
    <w:rsid w:val="00B34883"/>
    <w:rsid w:val="00B47A98"/>
    <w:rsid w:val="00B51585"/>
    <w:rsid w:val="00B76581"/>
    <w:rsid w:val="00B80331"/>
    <w:rsid w:val="00BA1569"/>
    <w:rsid w:val="00BB274A"/>
    <w:rsid w:val="00C04217"/>
    <w:rsid w:val="00C252D4"/>
    <w:rsid w:val="00C567D0"/>
    <w:rsid w:val="00C715E2"/>
    <w:rsid w:val="00C81F83"/>
    <w:rsid w:val="00C9318C"/>
    <w:rsid w:val="00CA571D"/>
    <w:rsid w:val="00CB32C4"/>
    <w:rsid w:val="00D14619"/>
    <w:rsid w:val="00D85128"/>
    <w:rsid w:val="00D951CD"/>
    <w:rsid w:val="00DA2509"/>
    <w:rsid w:val="00DA67E4"/>
    <w:rsid w:val="00DC2485"/>
    <w:rsid w:val="00DD6EF4"/>
    <w:rsid w:val="00DD7E61"/>
    <w:rsid w:val="00DF5017"/>
    <w:rsid w:val="00E06C7C"/>
    <w:rsid w:val="00E31BEF"/>
    <w:rsid w:val="00E34F3F"/>
    <w:rsid w:val="00E45046"/>
    <w:rsid w:val="00E4638B"/>
    <w:rsid w:val="00E548F0"/>
    <w:rsid w:val="00E54A69"/>
    <w:rsid w:val="00E5558A"/>
    <w:rsid w:val="00E676F7"/>
    <w:rsid w:val="00E8207A"/>
    <w:rsid w:val="00E84D2C"/>
    <w:rsid w:val="00EA28FE"/>
    <w:rsid w:val="00EE205B"/>
    <w:rsid w:val="00EE3BDE"/>
    <w:rsid w:val="00EE71F1"/>
    <w:rsid w:val="00EF147C"/>
    <w:rsid w:val="00EF71EF"/>
    <w:rsid w:val="00F23BEC"/>
    <w:rsid w:val="00F27AB3"/>
    <w:rsid w:val="00F313BB"/>
    <w:rsid w:val="00F6128B"/>
    <w:rsid w:val="00F67D0F"/>
    <w:rsid w:val="00F73C36"/>
    <w:rsid w:val="00F81973"/>
    <w:rsid w:val="00FA2619"/>
    <w:rsid w:val="00FB16E6"/>
    <w:rsid w:val="00FD148C"/>
    <w:rsid w:val="00FD2D33"/>
    <w:rsid w:val="00FE10CD"/>
    <w:rsid w:val="00FE4EED"/>
    <w:rsid w:val="00FE5A4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C8CE4CF-C16C-4DFF-B2F3-96C5DA2AA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1CD"/>
    <w:pPr>
      <w:widowControl w:val="0"/>
      <w:suppressAutoHyphens/>
      <w:spacing w:after="0" w:line="240" w:lineRule="auto"/>
    </w:pPr>
    <w:rPr>
      <w:rFonts w:ascii="Times New Roman" w:eastAsia="Arial Unicode MS" w:hAnsi="Times New Roman" w:cs="Mangal"/>
      <w:kern w:val="1"/>
      <w:sz w:val="24"/>
      <w:szCs w:val="24"/>
      <w:lang w:val="es-ES" w:eastAsia="hi-IN" w:bidi="hi-IN"/>
    </w:rPr>
  </w:style>
  <w:style w:type="paragraph" w:styleId="Ttulo1">
    <w:name w:val="heading 1"/>
    <w:basedOn w:val="Normal"/>
    <w:link w:val="Ttulo1Car"/>
    <w:uiPriority w:val="1"/>
    <w:qFormat/>
    <w:rsid w:val="000426E1"/>
    <w:pPr>
      <w:suppressAutoHyphens w:val="0"/>
      <w:autoSpaceDE w:val="0"/>
      <w:autoSpaceDN w:val="0"/>
      <w:ind w:left="1623" w:right="1640"/>
      <w:jc w:val="center"/>
      <w:outlineLvl w:val="0"/>
    </w:pPr>
    <w:rPr>
      <w:rFonts w:ascii="Calibri" w:eastAsia="Calibri" w:hAnsi="Calibri" w:cs="Calibri"/>
      <w:b/>
      <w:bCs/>
      <w:kern w:val="0"/>
      <w:sz w:val="22"/>
      <w:szCs w:val="22"/>
      <w:lang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0426E1"/>
    <w:rPr>
      <w:rFonts w:ascii="Calibri" w:eastAsia="Calibri" w:hAnsi="Calibri" w:cs="Calibri"/>
      <w:b/>
      <w:bCs/>
      <w:lang w:val="es-ES" w:eastAsia="es-ES" w:bidi="es-ES"/>
    </w:rPr>
  </w:style>
  <w:style w:type="paragraph" w:styleId="Encabezado">
    <w:name w:val="header"/>
    <w:basedOn w:val="Normal"/>
    <w:link w:val="EncabezadoCar"/>
    <w:uiPriority w:val="99"/>
    <w:rsid w:val="00D951CD"/>
    <w:pPr>
      <w:tabs>
        <w:tab w:val="center" w:pos="4252"/>
        <w:tab w:val="right" w:pos="8504"/>
      </w:tabs>
    </w:pPr>
  </w:style>
  <w:style w:type="character" w:customStyle="1" w:styleId="EncabezadoCar">
    <w:name w:val="Encabezado Car"/>
    <w:basedOn w:val="Fuentedeprrafopredeter"/>
    <w:link w:val="Encabezado"/>
    <w:uiPriority w:val="99"/>
    <w:rsid w:val="00D951CD"/>
    <w:rPr>
      <w:rFonts w:ascii="Times New Roman" w:eastAsia="Arial Unicode MS" w:hAnsi="Times New Roman" w:cs="Mangal"/>
      <w:kern w:val="1"/>
      <w:sz w:val="24"/>
      <w:szCs w:val="24"/>
      <w:lang w:val="es-ES" w:eastAsia="hi-IN" w:bidi="hi-IN"/>
    </w:rPr>
  </w:style>
  <w:style w:type="paragraph" w:styleId="Piedepgina">
    <w:name w:val="footer"/>
    <w:basedOn w:val="Normal"/>
    <w:link w:val="PiedepginaCar"/>
    <w:uiPriority w:val="99"/>
    <w:rsid w:val="00D951CD"/>
    <w:pPr>
      <w:tabs>
        <w:tab w:val="center" w:pos="4252"/>
        <w:tab w:val="right" w:pos="8504"/>
      </w:tabs>
    </w:pPr>
  </w:style>
  <w:style w:type="character" w:customStyle="1" w:styleId="PiedepginaCar">
    <w:name w:val="Pie de página Car"/>
    <w:basedOn w:val="Fuentedeprrafopredeter"/>
    <w:link w:val="Piedepgina"/>
    <w:uiPriority w:val="99"/>
    <w:rsid w:val="00D951CD"/>
    <w:rPr>
      <w:rFonts w:ascii="Times New Roman" w:eastAsia="Arial Unicode MS" w:hAnsi="Times New Roman" w:cs="Mangal"/>
      <w:kern w:val="1"/>
      <w:sz w:val="24"/>
      <w:szCs w:val="24"/>
      <w:lang w:val="es-ES" w:eastAsia="hi-IN" w:bidi="hi-IN"/>
    </w:rPr>
  </w:style>
  <w:style w:type="character" w:styleId="Nmerodepgina">
    <w:name w:val="page number"/>
    <w:basedOn w:val="Fuentedeprrafopredeter"/>
    <w:rsid w:val="00D951CD"/>
  </w:style>
  <w:style w:type="character" w:customStyle="1" w:styleId="nrmar">
    <w:name w:val="nrmar"/>
    <w:rsid w:val="00D951CD"/>
  </w:style>
  <w:style w:type="paragraph" w:styleId="Textodeglobo">
    <w:name w:val="Balloon Text"/>
    <w:basedOn w:val="Normal"/>
    <w:link w:val="TextodegloboCar"/>
    <w:uiPriority w:val="99"/>
    <w:semiHidden/>
    <w:unhideWhenUsed/>
    <w:rsid w:val="00D951CD"/>
    <w:rPr>
      <w:rFonts w:ascii="Tahoma" w:hAnsi="Tahoma"/>
      <w:sz w:val="16"/>
      <w:szCs w:val="14"/>
    </w:rPr>
  </w:style>
  <w:style w:type="character" w:customStyle="1" w:styleId="TextodegloboCar">
    <w:name w:val="Texto de globo Car"/>
    <w:basedOn w:val="Fuentedeprrafopredeter"/>
    <w:link w:val="Textodeglobo"/>
    <w:uiPriority w:val="99"/>
    <w:semiHidden/>
    <w:rsid w:val="00D951CD"/>
    <w:rPr>
      <w:rFonts w:ascii="Tahoma" w:eastAsia="Arial Unicode MS" w:hAnsi="Tahoma" w:cs="Mangal"/>
      <w:kern w:val="1"/>
      <w:sz w:val="16"/>
      <w:szCs w:val="14"/>
      <w:lang w:val="es-ES" w:eastAsia="hi-IN" w:bidi="hi-IN"/>
    </w:rPr>
  </w:style>
  <w:style w:type="paragraph" w:styleId="Textonotapie">
    <w:name w:val="footnote text"/>
    <w:basedOn w:val="Normal"/>
    <w:link w:val="TextonotapieCar"/>
    <w:uiPriority w:val="99"/>
    <w:unhideWhenUsed/>
    <w:rsid w:val="00A93162"/>
    <w:pPr>
      <w:widowControl/>
      <w:suppressAutoHyphens w:val="0"/>
    </w:pPr>
    <w:rPr>
      <w:rFonts w:asciiTheme="minorHAnsi" w:eastAsiaTheme="minorHAnsi" w:hAnsiTheme="minorHAnsi" w:cstheme="minorBidi"/>
      <w:kern w:val="0"/>
      <w:sz w:val="20"/>
      <w:szCs w:val="20"/>
      <w:lang w:val="es-EC" w:eastAsia="en-US" w:bidi="ar-SA"/>
    </w:rPr>
  </w:style>
  <w:style w:type="character" w:customStyle="1" w:styleId="TextonotapieCar">
    <w:name w:val="Texto nota pie Car"/>
    <w:basedOn w:val="Fuentedeprrafopredeter"/>
    <w:link w:val="Textonotapie"/>
    <w:uiPriority w:val="99"/>
    <w:rsid w:val="00A93162"/>
    <w:rPr>
      <w:sz w:val="20"/>
      <w:szCs w:val="20"/>
    </w:rPr>
  </w:style>
  <w:style w:type="character" w:styleId="Refdenotaalpie">
    <w:name w:val="footnote reference"/>
    <w:basedOn w:val="Fuentedeprrafopredeter"/>
    <w:uiPriority w:val="99"/>
    <w:semiHidden/>
    <w:unhideWhenUsed/>
    <w:rsid w:val="00A93162"/>
    <w:rPr>
      <w:vertAlign w:val="superscript"/>
    </w:rPr>
  </w:style>
  <w:style w:type="paragraph" w:customStyle="1" w:styleId="Standard">
    <w:name w:val="Standard"/>
    <w:rsid w:val="00A93162"/>
    <w:pPr>
      <w:widowControl w:val="0"/>
      <w:suppressAutoHyphens/>
      <w:autoSpaceDN w:val="0"/>
      <w:spacing w:after="0" w:line="240" w:lineRule="auto"/>
      <w:textAlignment w:val="baseline"/>
    </w:pPr>
    <w:rPr>
      <w:rFonts w:ascii="Liberation Serif" w:eastAsia="WenQuanYi Micro Hei" w:hAnsi="Liberation Serif" w:cs="Lohit Hindi"/>
      <w:kern w:val="3"/>
      <w:sz w:val="24"/>
      <w:szCs w:val="24"/>
      <w:lang w:eastAsia="zh-CN" w:bidi="hi-IN"/>
    </w:rPr>
  </w:style>
  <w:style w:type="character" w:styleId="Hipervnculo">
    <w:name w:val="Hyperlink"/>
    <w:basedOn w:val="Fuentedeprrafopredeter"/>
    <w:uiPriority w:val="99"/>
    <w:unhideWhenUsed/>
    <w:rsid w:val="00BB274A"/>
    <w:rPr>
      <w:color w:val="0000FF" w:themeColor="hyperlink"/>
      <w:u w:val="single"/>
    </w:rPr>
  </w:style>
  <w:style w:type="paragraph" w:styleId="Textoindependiente">
    <w:name w:val="Body Text"/>
    <w:basedOn w:val="Normal"/>
    <w:link w:val="TextoindependienteCar"/>
    <w:qFormat/>
    <w:rsid w:val="00FA2619"/>
    <w:pPr>
      <w:widowControl/>
      <w:suppressAutoHyphens w:val="0"/>
      <w:spacing w:before="180" w:after="180"/>
    </w:pPr>
    <w:rPr>
      <w:rFonts w:asciiTheme="minorHAnsi" w:eastAsiaTheme="minorHAnsi" w:hAnsiTheme="minorHAnsi" w:cstheme="minorBidi"/>
      <w:kern w:val="0"/>
      <w:lang w:val="en-US" w:eastAsia="en-US" w:bidi="ar-SA"/>
    </w:rPr>
  </w:style>
  <w:style w:type="character" w:customStyle="1" w:styleId="TextoindependienteCar">
    <w:name w:val="Texto independiente Car"/>
    <w:basedOn w:val="Fuentedeprrafopredeter"/>
    <w:link w:val="Textoindependiente"/>
    <w:rsid w:val="00FA2619"/>
    <w:rPr>
      <w:sz w:val="24"/>
      <w:szCs w:val="24"/>
      <w:lang w:val="en-US"/>
    </w:rPr>
  </w:style>
  <w:style w:type="paragraph" w:customStyle="1" w:styleId="FirstParagraph">
    <w:name w:val="First Paragraph"/>
    <w:basedOn w:val="Textoindependiente"/>
    <w:next w:val="Textoindependiente"/>
    <w:qFormat/>
    <w:rsid w:val="00FA2619"/>
  </w:style>
  <w:style w:type="paragraph" w:customStyle="1" w:styleId="Compact">
    <w:name w:val="Compact"/>
    <w:basedOn w:val="Textoindependiente"/>
    <w:qFormat/>
    <w:rsid w:val="00FA2619"/>
    <w:pPr>
      <w:spacing w:before="36" w:after="36"/>
    </w:pPr>
  </w:style>
  <w:style w:type="paragraph" w:styleId="Prrafodelista">
    <w:name w:val="List Paragraph"/>
    <w:aliases w:val="Texto,List Paragraph1,List Paragraph,TIT 2 IND"/>
    <w:basedOn w:val="Normal"/>
    <w:link w:val="PrrafodelistaCar"/>
    <w:uiPriority w:val="34"/>
    <w:qFormat/>
    <w:rsid w:val="0018303A"/>
    <w:pPr>
      <w:ind w:left="720"/>
      <w:contextualSpacing/>
    </w:pPr>
    <w:rPr>
      <w:szCs w:val="21"/>
    </w:rPr>
  </w:style>
  <w:style w:type="paragraph" w:styleId="Sinespaciado">
    <w:name w:val="No Spacing"/>
    <w:uiPriority w:val="1"/>
    <w:qFormat/>
    <w:rsid w:val="006927F0"/>
    <w:pPr>
      <w:spacing w:after="0" w:line="240" w:lineRule="auto"/>
      <w:jc w:val="both"/>
    </w:pPr>
    <w:rPr>
      <w:rFonts w:eastAsiaTheme="minorEastAsia"/>
      <w:sz w:val="20"/>
      <w:szCs w:val="20"/>
    </w:rPr>
  </w:style>
  <w:style w:type="paragraph" w:styleId="Textocomentario">
    <w:name w:val="annotation text"/>
    <w:basedOn w:val="Normal"/>
    <w:link w:val="TextocomentarioCar"/>
    <w:uiPriority w:val="99"/>
    <w:unhideWhenUsed/>
    <w:rsid w:val="000426E1"/>
    <w:pPr>
      <w:suppressAutoHyphens w:val="0"/>
      <w:autoSpaceDE w:val="0"/>
      <w:autoSpaceDN w:val="0"/>
    </w:pPr>
    <w:rPr>
      <w:rFonts w:ascii="Calibri" w:eastAsia="Calibri" w:hAnsi="Calibri" w:cs="Calibri"/>
      <w:kern w:val="0"/>
      <w:sz w:val="20"/>
      <w:szCs w:val="20"/>
      <w:lang w:eastAsia="es-ES" w:bidi="es-ES"/>
    </w:rPr>
  </w:style>
  <w:style w:type="character" w:customStyle="1" w:styleId="TextocomentarioCar">
    <w:name w:val="Texto comentario Car"/>
    <w:basedOn w:val="Fuentedeprrafopredeter"/>
    <w:link w:val="Textocomentario"/>
    <w:uiPriority w:val="99"/>
    <w:rsid w:val="000426E1"/>
    <w:rPr>
      <w:rFonts w:ascii="Calibri" w:eastAsia="Calibri" w:hAnsi="Calibri" w:cs="Calibri"/>
      <w:sz w:val="20"/>
      <w:szCs w:val="20"/>
      <w:lang w:val="es-ES" w:eastAsia="es-ES" w:bidi="es-ES"/>
    </w:rPr>
  </w:style>
  <w:style w:type="character" w:customStyle="1" w:styleId="PrrafodelistaCar">
    <w:name w:val="Párrafo de lista Car"/>
    <w:aliases w:val="Texto Car,List Paragraph1 Car,List Paragraph Car,TIT 2 IND Car"/>
    <w:link w:val="Prrafodelista"/>
    <w:uiPriority w:val="34"/>
    <w:locked/>
    <w:rsid w:val="00D85128"/>
    <w:rPr>
      <w:rFonts w:ascii="Times New Roman" w:eastAsia="Arial Unicode MS" w:hAnsi="Times New Roman" w:cs="Mangal"/>
      <w:kern w:val="1"/>
      <w:sz w:val="24"/>
      <w:szCs w:val="21"/>
      <w:lang w:val="es-ES"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298184">
      <w:bodyDiv w:val="1"/>
      <w:marLeft w:val="0"/>
      <w:marRight w:val="0"/>
      <w:marTop w:val="0"/>
      <w:marBottom w:val="0"/>
      <w:divBdr>
        <w:top w:val="none" w:sz="0" w:space="0" w:color="auto"/>
        <w:left w:val="none" w:sz="0" w:space="0" w:color="auto"/>
        <w:bottom w:val="none" w:sz="0" w:space="0" w:color="auto"/>
        <w:right w:val="none" w:sz="0" w:space="0" w:color="auto"/>
      </w:divBdr>
    </w:div>
    <w:div w:id="1129320885">
      <w:bodyDiv w:val="1"/>
      <w:marLeft w:val="0"/>
      <w:marRight w:val="0"/>
      <w:marTop w:val="0"/>
      <w:marBottom w:val="0"/>
      <w:divBdr>
        <w:top w:val="none" w:sz="0" w:space="0" w:color="auto"/>
        <w:left w:val="none" w:sz="0" w:space="0" w:color="auto"/>
        <w:bottom w:val="none" w:sz="0" w:space="0" w:color="auto"/>
        <w:right w:val="none" w:sz="0" w:space="0" w:color="auto"/>
      </w:divBdr>
    </w:div>
    <w:div w:id="1506286037">
      <w:bodyDiv w:val="1"/>
      <w:marLeft w:val="0"/>
      <w:marRight w:val="0"/>
      <w:marTop w:val="0"/>
      <w:marBottom w:val="0"/>
      <w:divBdr>
        <w:top w:val="none" w:sz="0" w:space="0" w:color="auto"/>
        <w:left w:val="none" w:sz="0" w:space="0" w:color="auto"/>
        <w:bottom w:val="none" w:sz="0" w:space="0" w:color="auto"/>
        <w:right w:val="none" w:sz="0" w:space="0" w:color="auto"/>
      </w:divBdr>
    </w:div>
    <w:div w:id="1640725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AC9A6-5F60-41ED-B6DE-17EF0C258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11665</Words>
  <Characters>64161</Characters>
  <Application>Microsoft Office Word</Application>
  <DocSecurity>0</DocSecurity>
  <Lines>534</Lines>
  <Paragraphs>151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75675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JARAMILLO O</dc:creator>
  <cp:lastModifiedBy>Andrés Zambrano Espinoza</cp:lastModifiedBy>
  <cp:revision>2</cp:revision>
  <cp:lastPrinted>2019-07-18T21:49:00Z</cp:lastPrinted>
  <dcterms:created xsi:type="dcterms:W3CDTF">2020-03-12T20:32:00Z</dcterms:created>
  <dcterms:modified xsi:type="dcterms:W3CDTF">2020-03-12T20:32:00Z</dcterms:modified>
</cp:coreProperties>
</file>