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6AD0" w14:textId="77777777" w:rsidR="008E40D9" w:rsidRPr="0026208F" w:rsidRDefault="008E40D9" w:rsidP="008E40D9">
      <w:pPr>
        <w:spacing w:after="0"/>
        <w:jc w:val="right"/>
        <w:rPr>
          <w:rFonts w:cstheme="minorHAnsi"/>
        </w:rPr>
      </w:pPr>
    </w:p>
    <w:p w14:paraId="2DB32CFF" w14:textId="76625D44" w:rsidR="008E40D9" w:rsidRPr="0026208F" w:rsidRDefault="008E40D9" w:rsidP="008E40D9">
      <w:pPr>
        <w:spacing w:after="0"/>
        <w:jc w:val="right"/>
        <w:rPr>
          <w:rFonts w:cstheme="minorHAnsi"/>
        </w:rPr>
      </w:pPr>
      <w:r w:rsidRPr="0026208F">
        <w:rPr>
          <w:rFonts w:cstheme="minorHAnsi"/>
        </w:rPr>
        <w:t>Oficio Nro. XXXXXX</w:t>
      </w:r>
    </w:p>
    <w:p w14:paraId="08CFD192" w14:textId="2A7C0D48" w:rsidR="00DD2C25" w:rsidRPr="0026208F" w:rsidRDefault="00DD2C25" w:rsidP="008E40D9">
      <w:pPr>
        <w:spacing w:after="0"/>
        <w:jc w:val="right"/>
        <w:rPr>
          <w:rFonts w:cstheme="minorHAnsi"/>
        </w:rPr>
      </w:pPr>
      <w:r w:rsidRPr="0026208F">
        <w:rPr>
          <w:rFonts w:cstheme="minorHAnsi"/>
        </w:rPr>
        <w:t>Quito</w:t>
      </w:r>
      <w:r w:rsidR="00D61B78" w:rsidRPr="0026208F">
        <w:rPr>
          <w:rFonts w:cstheme="minorHAnsi"/>
        </w:rPr>
        <w:t xml:space="preserve">, </w:t>
      </w:r>
      <w:r w:rsidR="00AB3EB1" w:rsidRPr="0026208F">
        <w:rPr>
          <w:rFonts w:cstheme="minorHAnsi"/>
        </w:rPr>
        <w:t>11</w:t>
      </w:r>
      <w:r w:rsidRPr="0026208F">
        <w:rPr>
          <w:rFonts w:cstheme="minorHAnsi"/>
        </w:rPr>
        <w:t xml:space="preserve"> de </w:t>
      </w:r>
      <w:r w:rsidR="00A90F39" w:rsidRPr="0026208F">
        <w:rPr>
          <w:rFonts w:cstheme="minorHAnsi"/>
        </w:rPr>
        <w:t>noviembre</w:t>
      </w:r>
      <w:r w:rsidRPr="0026208F">
        <w:rPr>
          <w:rFonts w:cstheme="minorHAnsi"/>
        </w:rPr>
        <w:t xml:space="preserve"> de 2021</w:t>
      </w:r>
    </w:p>
    <w:p w14:paraId="27A7911A" w14:textId="77777777" w:rsidR="00DD2C25" w:rsidRPr="000C08C2" w:rsidRDefault="00DD2C25" w:rsidP="00DD2C25">
      <w:pPr>
        <w:spacing w:after="0"/>
        <w:jc w:val="both"/>
        <w:rPr>
          <w:rFonts w:cstheme="minorHAnsi"/>
          <w:b/>
          <w:bCs/>
        </w:rPr>
      </w:pPr>
    </w:p>
    <w:p w14:paraId="41516C1A" w14:textId="070B6783" w:rsidR="00AB3EB1" w:rsidRPr="000C08C2" w:rsidRDefault="00DD2C25" w:rsidP="00DD2C25">
      <w:pPr>
        <w:spacing w:after="0"/>
        <w:jc w:val="both"/>
        <w:rPr>
          <w:rFonts w:cstheme="minorHAnsi"/>
          <w:b/>
          <w:bCs/>
        </w:rPr>
      </w:pPr>
      <w:r w:rsidRPr="000C08C2">
        <w:rPr>
          <w:rFonts w:cstheme="minorHAnsi"/>
          <w:b/>
          <w:bCs/>
        </w:rPr>
        <w:t>Señor</w:t>
      </w:r>
      <w:r w:rsidR="00AB3EB1" w:rsidRPr="000C08C2">
        <w:rPr>
          <w:rFonts w:cstheme="minorHAnsi"/>
          <w:b/>
          <w:bCs/>
        </w:rPr>
        <w:t xml:space="preserve">a </w:t>
      </w:r>
    </w:p>
    <w:p w14:paraId="5B8ED3D8" w14:textId="77777777" w:rsidR="005176B5" w:rsidRPr="000C08C2" w:rsidRDefault="005176B5" w:rsidP="00DD2C25">
      <w:pPr>
        <w:spacing w:after="0"/>
        <w:jc w:val="both"/>
        <w:rPr>
          <w:rFonts w:cstheme="minorHAnsi"/>
          <w:b/>
          <w:bCs/>
        </w:rPr>
      </w:pPr>
    </w:p>
    <w:p w14:paraId="40332A64" w14:textId="333D738B" w:rsidR="00AB3EB1" w:rsidRPr="000C08C2" w:rsidRDefault="00AB3EB1" w:rsidP="00DD2C25">
      <w:pPr>
        <w:pStyle w:val="Ttulo5"/>
        <w:shd w:val="clear" w:color="auto" w:fill="FFFFFF"/>
        <w:spacing w:before="48" w:beforeAutospacing="0" w:after="120" w:afterAutospacing="0"/>
        <w:rPr>
          <w:rFonts w:asciiTheme="minorHAnsi" w:hAnsiTheme="minorHAnsi" w:cstheme="minorHAnsi"/>
          <w:sz w:val="22"/>
          <w:szCs w:val="22"/>
          <w:lang w:val="es-ES"/>
        </w:rPr>
      </w:pPr>
      <w:r w:rsidRPr="000C08C2">
        <w:rPr>
          <w:rFonts w:asciiTheme="minorHAnsi" w:hAnsiTheme="minorHAnsi" w:cstheme="minorHAnsi"/>
          <w:sz w:val="22"/>
          <w:szCs w:val="22"/>
          <w:lang w:val="es-ES"/>
        </w:rPr>
        <w:t>Wilma Piedad Andrade Muñoz</w:t>
      </w:r>
    </w:p>
    <w:p w14:paraId="5B61A0A6" w14:textId="1C87E48A" w:rsidR="00AB3EB1" w:rsidRPr="000C08C2" w:rsidRDefault="00AB3EB1" w:rsidP="00DD2C25">
      <w:pPr>
        <w:pStyle w:val="Ttulo5"/>
        <w:shd w:val="clear" w:color="auto" w:fill="FFFFFF"/>
        <w:spacing w:before="48" w:beforeAutospacing="0" w:after="120" w:afterAutospacing="0"/>
        <w:rPr>
          <w:rFonts w:asciiTheme="minorHAnsi" w:hAnsiTheme="minorHAnsi" w:cstheme="minorHAnsi"/>
          <w:sz w:val="22"/>
          <w:szCs w:val="22"/>
          <w:lang w:val="es-ES"/>
        </w:rPr>
      </w:pPr>
      <w:r w:rsidRPr="000C08C2">
        <w:rPr>
          <w:rFonts w:asciiTheme="minorHAnsi" w:hAnsiTheme="minorHAnsi" w:cstheme="minorHAnsi"/>
          <w:sz w:val="22"/>
          <w:szCs w:val="22"/>
          <w:lang w:val="es-ES"/>
        </w:rPr>
        <w:t xml:space="preserve">Asambleísta Nacional </w:t>
      </w:r>
    </w:p>
    <w:p w14:paraId="1A602438" w14:textId="57866F1D" w:rsidR="00DD2C25" w:rsidRPr="000C08C2" w:rsidRDefault="008E40D9" w:rsidP="00DD2C25">
      <w:pPr>
        <w:pStyle w:val="Ttulo5"/>
        <w:shd w:val="clear" w:color="auto" w:fill="FFFFFF"/>
        <w:spacing w:before="48" w:beforeAutospacing="0" w:after="120" w:afterAutospacing="0"/>
        <w:rPr>
          <w:rFonts w:asciiTheme="minorHAnsi" w:hAnsiTheme="minorHAnsi" w:cstheme="minorHAnsi"/>
          <w:sz w:val="22"/>
          <w:szCs w:val="22"/>
        </w:rPr>
      </w:pPr>
      <w:r w:rsidRPr="000C08C2">
        <w:rPr>
          <w:rFonts w:asciiTheme="minorHAnsi" w:hAnsiTheme="minorHAnsi" w:cstheme="minorHAnsi"/>
          <w:sz w:val="22"/>
          <w:szCs w:val="22"/>
        </w:rPr>
        <w:t>Asamblea Nacional</w:t>
      </w:r>
      <w:r w:rsidR="001A7769" w:rsidRPr="000C08C2">
        <w:rPr>
          <w:rFonts w:asciiTheme="minorHAnsi" w:hAnsiTheme="minorHAnsi" w:cstheme="minorHAnsi"/>
          <w:sz w:val="22"/>
          <w:szCs w:val="22"/>
        </w:rPr>
        <w:t xml:space="preserve"> del Ecuador</w:t>
      </w:r>
    </w:p>
    <w:p w14:paraId="755A28BF" w14:textId="77777777" w:rsidR="00DD2C25" w:rsidRPr="0026208F" w:rsidRDefault="00DD2C25" w:rsidP="00DD2C25">
      <w:pPr>
        <w:spacing w:after="0"/>
        <w:jc w:val="both"/>
        <w:rPr>
          <w:rFonts w:cstheme="minorHAnsi"/>
        </w:rPr>
      </w:pPr>
    </w:p>
    <w:p w14:paraId="1EDA0E44" w14:textId="77777777" w:rsidR="00DD2C25" w:rsidRPr="0026208F" w:rsidRDefault="00DD2C25" w:rsidP="00DD2C25">
      <w:pPr>
        <w:spacing w:after="0"/>
        <w:jc w:val="both"/>
        <w:rPr>
          <w:rFonts w:cstheme="minorHAnsi"/>
        </w:rPr>
      </w:pPr>
      <w:proofErr w:type="gramStart"/>
      <w:r w:rsidRPr="0026208F">
        <w:rPr>
          <w:rFonts w:cstheme="minorHAnsi"/>
        </w:rPr>
        <w:t>Presente.-</w:t>
      </w:r>
      <w:proofErr w:type="gramEnd"/>
    </w:p>
    <w:p w14:paraId="2E620951" w14:textId="77777777" w:rsidR="00DD2C25" w:rsidRPr="0026208F" w:rsidRDefault="00DD2C25" w:rsidP="00DD2C25">
      <w:pPr>
        <w:spacing w:after="0"/>
        <w:jc w:val="both"/>
        <w:rPr>
          <w:rFonts w:cstheme="minorHAnsi"/>
        </w:rPr>
      </w:pPr>
    </w:p>
    <w:p w14:paraId="561D6A15" w14:textId="7F37BD87" w:rsidR="009834C4" w:rsidRPr="0026208F" w:rsidRDefault="009834C4" w:rsidP="009834C4">
      <w:pPr>
        <w:spacing w:after="0" w:line="240" w:lineRule="auto"/>
        <w:jc w:val="both"/>
        <w:rPr>
          <w:rFonts w:cstheme="minorHAnsi"/>
          <w:lang w:val="es-ES"/>
        </w:rPr>
      </w:pPr>
      <w:r w:rsidRPr="0026208F">
        <w:rPr>
          <w:rFonts w:cstheme="minorHAnsi"/>
          <w:lang w:val="es-ES"/>
        </w:rPr>
        <w:t>Señor</w:t>
      </w:r>
      <w:r w:rsidR="00AB3EB1" w:rsidRPr="0026208F">
        <w:rPr>
          <w:rFonts w:cstheme="minorHAnsi"/>
          <w:lang w:val="es-ES"/>
        </w:rPr>
        <w:t>a Asambleísta</w:t>
      </w:r>
      <w:r w:rsidRPr="0026208F">
        <w:rPr>
          <w:rFonts w:cstheme="minorHAnsi"/>
        </w:rPr>
        <w:t xml:space="preserve">, </w:t>
      </w:r>
      <w:r w:rsidRPr="0026208F">
        <w:rPr>
          <w:rFonts w:cstheme="minorHAnsi"/>
          <w:lang w:val="es-ES"/>
        </w:rPr>
        <w:t>reciba un afectuoso saludo de</w:t>
      </w:r>
      <w:r w:rsidR="00E66405" w:rsidRPr="0026208F">
        <w:rPr>
          <w:rFonts w:cstheme="minorHAnsi"/>
          <w:lang w:val="es-ES"/>
        </w:rPr>
        <w:t xml:space="preserve"> parte del</w:t>
      </w:r>
      <w:r w:rsidRPr="0026208F">
        <w:rPr>
          <w:rFonts w:cstheme="minorHAnsi"/>
          <w:lang w:val="es-ES"/>
        </w:rPr>
        <w:t xml:space="preserve"> Consorcio de Gobiernos Autónomos Provinciales del Ecuador (CONGOPE).</w:t>
      </w:r>
    </w:p>
    <w:p w14:paraId="417B7A20" w14:textId="77777777" w:rsidR="009834C4" w:rsidRPr="0026208F" w:rsidRDefault="009834C4" w:rsidP="009834C4">
      <w:pPr>
        <w:spacing w:after="0" w:line="240" w:lineRule="auto"/>
        <w:jc w:val="both"/>
        <w:rPr>
          <w:rFonts w:cstheme="minorHAnsi"/>
          <w:lang w:val="es-ES"/>
        </w:rPr>
      </w:pPr>
    </w:p>
    <w:p w14:paraId="7686891F" w14:textId="42DE0278" w:rsidR="001A7769" w:rsidRPr="0026208F" w:rsidRDefault="009834C4" w:rsidP="009834C4">
      <w:pPr>
        <w:spacing w:after="0" w:line="240" w:lineRule="auto"/>
        <w:jc w:val="both"/>
        <w:rPr>
          <w:rFonts w:cstheme="minorHAnsi"/>
          <w:lang w:val="es-ES"/>
        </w:rPr>
      </w:pPr>
      <w:r w:rsidRPr="0026208F">
        <w:rPr>
          <w:rFonts w:cstheme="minorHAnsi"/>
          <w:lang w:val="es-ES"/>
        </w:rPr>
        <w:t xml:space="preserve">Por medio del presente, me permito adjuntar </w:t>
      </w:r>
      <w:r w:rsidR="00D61B78" w:rsidRPr="0026208F">
        <w:rPr>
          <w:rFonts w:cstheme="minorHAnsi"/>
          <w:lang w:val="es-ES"/>
        </w:rPr>
        <w:t xml:space="preserve">al presente las siguientes propuestas de reforma para que sean incorporadas en el </w:t>
      </w:r>
      <w:r w:rsidR="000C08C2">
        <w:rPr>
          <w:rFonts w:cstheme="minorHAnsi"/>
          <w:lang w:val="es-ES"/>
        </w:rPr>
        <w:t>p</w:t>
      </w:r>
      <w:proofErr w:type="spellStart"/>
      <w:r w:rsidR="005176B5" w:rsidRPr="0026208F">
        <w:rPr>
          <w:rFonts w:cstheme="minorHAnsi"/>
        </w:rPr>
        <w:t>royecto</w:t>
      </w:r>
      <w:proofErr w:type="spellEnd"/>
      <w:r w:rsidR="005176B5" w:rsidRPr="0026208F">
        <w:rPr>
          <w:rFonts w:cstheme="minorHAnsi"/>
        </w:rPr>
        <w:t xml:space="preserve"> de Ley Orgánica para el Desarrollo Económico y Sostenibilidad Fiscal, calificada como urgente en materia económica</w:t>
      </w:r>
      <w:r w:rsidR="00D61B78" w:rsidRPr="0026208F">
        <w:rPr>
          <w:rFonts w:cstheme="minorHAnsi"/>
          <w:lang w:val="es-ES"/>
        </w:rPr>
        <w:t>:</w:t>
      </w:r>
    </w:p>
    <w:p w14:paraId="70038465" w14:textId="77777777" w:rsidR="00AB3EB1" w:rsidRPr="0026208F" w:rsidRDefault="00AB3EB1" w:rsidP="009834C4">
      <w:pPr>
        <w:spacing w:after="0" w:line="240" w:lineRule="auto"/>
        <w:jc w:val="both"/>
        <w:rPr>
          <w:rFonts w:cstheme="minorHAnsi"/>
          <w:lang w:val="es-ES"/>
        </w:rPr>
      </w:pPr>
    </w:p>
    <w:p w14:paraId="57644773" w14:textId="0CBC411B" w:rsidR="001A7769" w:rsidRPr="0026208F" w:rsidRDefault="00E97FF5" w:rsidP="001A7769">
      <w:pPr>
        <w:pStyle w:val="Prrafodelista"/>
        <w:numPr>
          <w:ilvl w:val="0"/>
          <w:numId w:val="1"/>
        </w:numPr>
        <w:spacing w:after="0" w:line="240" w:lineRule="auto"/>
        <w:jc w:val="both"/>
        <w:rPr>
          <w:rFonts w:cstheme="minorHAnsi"/>
        </w:rPr>
      </w:pPr>
      <w:r w:rsidRPr="0026208F">
        <w:rPr>
          <w:rFonts w:cstheme="minorHAnsi"/>
        </w:rPr>
        <w:t xml:space="preserve">Reformas al Código Orgánico de Planificación y Finanzas Públicas </w:t>
      </w:r>
    </w:p>
    <w:p w14:paraId="26105A49" w14:textId="787C68E6" w:rsidR="001A7769" w:rsidRPr="0026208F" w:rsidRDefault="00E97FF5" w:rsidP="001A7769">
      <w:pPr>
        <w:pStyle w:val="Prrafodelista"/>
        <w:numPr>
          <w:ilvl w:val="0"/>
          <w:numId w:val="1"/>
        </w:numPr>
        <w:spacing w:after="0" w:line="240" w:lineRule="auto"/>
        <w:jc w:val="both"/>
        <w:rPr>
          <w:rFonts w:cstheme="minorHAnsi"/>
        </w:rPr>
      </w:pPr>
      <w:r w:rsidRPr="0026208F">
        <w:rPr>
          <w:rFonts w:cstheme="minorHAnsi"/>
          <w:lang w:val="es-ES"/>
        </w:rPr>
        <w:t xml:space="preserve">Reformas a la </w:t>
      </w:r>
      <w:r w:rsidRPr="0026208F">
        <w:rPr>
          <w:rFonts w:cstheme="minorHAnsi"/>
        </w:rPr>
        <w:t xml:space="preserve">Ley </w:t>
      </w:r>
      <w:r w:rsidR="001F02D5" w:rsidRPr="0026208F">
        <w:rPr>
          <w:rFonts w:cstheme="minorHAnsi"/>
        </w:rPr>
        <w:t>de Régimen Tributario Interno</w:t>
      </w:r>
    </w:p>
    <w:p w14:paraId="27F642CF" w14:textId="51FB0309" w:rsidR="009834C4" w:rsidRPr="0026208F" w:rsidRDefault="009834C4" w:rsidP="009834C4">
      <w:pPr>
        <w:spacing w:after="0" w:line="240" w:lineRule="auto"/>
        <w:jc w:val="both"/>
        <w:rPr>
          <w:rFonts w:cstheme="minorHAnsi"/>
        </w:rPr>
      </w:pPr>
    </w:p>
    <w:p w14:paraId="25B06349" w14:textId="21BF312B" w:rsidR="00AB3EB1" w:rsidRPr="0026208F" w:rsidRDefault="00AB3EB1" w:rsidP="009834C4">
      <w:pPr>
        <w:spacing w:after="0" w:line="240" w:lineRule="auto"/>
        <w:jc w:val="both"/>
        <w:rPr>
          <w:rFonts w:cstheme="minorHAnsi"/>
        </w:rPr>
      </w:pPr>
      <w:r w:rsidRPr="0026208F">
        <w:rPr>
          <w:rFonts w:cstheme="minorHAnsi"/>
        </w:rPr>
        <w:t xml:space="preserve">Cabe mencionar </w:t>
      </w:r>
      <w:r w:rsidR="00765305" w:rsidRPr="0026208F">
        <w:rPr>
          <w:rFonts w:cstheme="minorHAnsi"/>
        </w:rPr>
        <w:t>que las</w:t>
      </w:r>
      <w:r w:rsidRPr="0026208F">
        <w:rPr>
          <w:rFonts w:cstheme="minorHAnsi"/>
        </w:rPr>
        <w:t xml:space="preserve"> disposiciones reformatorias a la Ley de Régimen Tributario </w:t>
      </w:r>
      <w:r w:rsidR="00765305" w:rsidRPr="0026208F">
        <w:rPr>
          <w:rFonts w:cstheme="minorHAnsi"/>
        </w:rPr>
        <w:t>Interno</w:t>
      </w:r>
      <w:r w:rsidRPr="0026208F">
        <w:rPr>
          <w:rFonts w:cstheme="minorHAnsi"/>
        </w:rPr>
        <w:t xml:space="preserve"> fueron trabajadas con anterioridad por los tres gremios (CONGOPE-CONAGOPARE y AME)</w:t>
      </w:r>
      <w:r w:rsidR="00FB5DF7">
        <w:rPr>
          <w:rFonts w:cstheme="minorHAnsi"/>
        </w:rPr>
        <w:t>.</w:t>
      </w:r>
    </w:p>
    <w:p w14:paraId="646058C1" w14:textId="77777777" w:rsidR="00AB3EB1" w:rsidRPr="0026208F" w:rsidRDefault="00AB3EB1" w:rsidP="009834C4">
      <w:pPr>
        <w:spacing w:after="0" w:line="240" w:lineRule="auto"/>
        <w:jc w:val="both"/>
        <w:rPr>
          <w:rFonts w:cstheme="minorHAnsi"/>
        </w:rPr>
      </w:pPr>
    </w:p>
    <w:p w14:paraId="2D6DCF13" w14:textId="77777777" w:rsidR="009834C4" w:rsidRPr="0026208F" w:rsidRDefault="009834C4" w:rsidP="009834C4">
      <w:pPr>
        <w:spacing w:after="0" w:line="240" w:lineRule="auto"/>
        <w:jc w:val="both"/>
        <w:rPr>
          <w:rFonts w:cstheme="minorHAnsi"/>
          <w:lang w:val="es-ES"/>
        </w:rPr>
      </w:pPr>
      <w:r w:rsidRPr="0026208F">
        <w:rPr>
          <w:rFonts w:cstheme="minorHAnsi"/>
          <w:lang w:val="es-ES"/>
        </w:rPr>
        <w:t>Esperando contar con su apertura tomando en cuenta el criterio de esta entidad, y a fin de velar por los intereses comunes de los gobiernos autónomos descentralizados, anticipo mis agradecimientos.</w:t>
      </w:r>
    </w:p>
    <w:p w14:paraId="68ADD781" w14:textId="77777777" w:rsidR="009834C4" w:rsidRPr="0026208F" w:rsidRDefault="009834C4" w:rsidP="009834C4">
      <w:pPr>
        <w:spacing w:after="0" w:line="240" w:lineRule="auto"/>
        <w:jc w:val="both"/>
        <w:rPr>
          <w:rFonts w:cstheme="minorHAnsi"/>
          <w:lang w:val="es-ES"/>
        </w:rPr>
      </w:pPr>
    </w:p>
    <w:p w14:paraId="70315444" w14:textId="225E39AC" w:rsidR="009834C4" w:rsidRPr="0026208F" w:rsidRDefault="009834C4" w:rsidP="009834C4">
      <w:pPr>
        <w:spacing w:after="0" w:line="240" w:lineRule="auto"/>
        <w:jc w:val="both"/>
        <w:rPr>
          <w:rFonts w:cstheme="minorHAnsi"/>
          <w:lang w:val="es-ES"/>
        </w:rPr>
      </w:pPr>
      <w:r w:rsidRPr="0026208F">
        <w:rPr>
          <w:rFonts w:cstheme="minorHAnsi"/>
          <w:lang w:val="es-ES"/>
        </w:rPr>
        <w:t>Con sentimientos de consideración y estima</w:t>
      </w:r>
      <w:r w:rsidR="00E66405" w:rsidRPr="0026208F">
        <w:rPr>
          <w:rFonts w:cstheme="minorHAnsi"/>
          <w:lang w:val="es-ES"/>
        </w:rPr>
        <w:t>.</w:t>
      </w:r>
    </w:p>
    <w:p w14:paraId="2F7A9DD4" w14:textId="77777777" w:rsidR="009834C4" w:rsidRPr="0026208F" w:rsidRDefault="009834C4" w:rsidP="009834C4">
      <w:pPr>
        <w:spacing w:after="0" w:line="240" w:lineRule="auto"/>
        <w:jc w:val="both"/>
        <w:rPr>
          <w:rFonts w:cstheme="minorHAnsi"/>
          <w:lang w:val="es-ES"/>
        </w:rPr>
      </w:pPr>
    </w:p>
    <w:p w14:paraId="0E05A1DD" w14:textId="77777777" w:rsidR="009834C4" w:rsidRPr="0026208F" w:rsidRDefault="009834C4" w:rsidP="009834C4">
      <w:pPr>
        <w:spacing w:after="0" w:line="240" w:lineRule="auto"/>
        <w:jc w:val="both"/>
        <w:rPr>
          <w:rFonts w:cstheme="minorHAnsi"/>
          <w:lang w:val="es-ES"/>
        </w:rPr>
      </w:pPr>
      <w:r w:rsidRPr="0026208F">
        <w:rPr>
          <w:rFonts w:cstheme="minorHAnsi"/>
          <w:lang w:val="es-ES"/>
        </w:rPr>
        <w:t xml:space="preserve">Atentamente, </w:t>
      </w:r>
    </w:p>
    <w:p w14:paraId="091F5895" w14:textId="67EEA067" w:rsidR="009834C4" w:rsidRPr="0026208F" w:rsidRDefault="009834C4" w:rsidP="009834C4">
      <w:pPr>
        <w:spacing w:after="0" w:line="240" w:lineRule="auto"/>
        <w:jc w:val="both"/>
        <w:rPr>
          <w:rFonts w:cstheme="minorHAnsi"/>
          <w:lang w:val="es-ES"/>
        </w:rPr>
      </w:pPr>
    </w:p>
    <w:p w14:paraId="488C6EF4" w14:textId="30E7EEB0" w:rsidR="009834C4" w:rsidRPr="0026208F" w:rsidRDefault="009834C4" w:rsidP="009834C4">
      <w:pPr>
        <w:spacing w:after="0" w:line="240" w:lineRule="auto"/>
        <w:jc w:val="both"/>
        <w:rPr>
          <w:rFonts w:cstheme="minorHAnsi"/>
          <w:lang w:val="es-ES"/>
        </w:rPr>
      </w:pPr>
    </w:p>
    <w:p w14:paraId="4CBC9F84" w14:textId="7B407306" w:rsidR="00E66405" w:rsidRPr="0026208F" w:rsidRDefault="00E66405" w:rsidP="009834C4">
      <w:pPr>
        <w:spacing w:after="0" w:line="240" w:lineRule="auto"/>
        <w:jc w:val="both"/>
        <w:rPr>
          <w:rFonts w:cstheme="minorHAnsi"/>
          <w:lang w:val="es-ES"/>
        </w:rPr>
      </w:pPr>
    </w:p>
    <w:p w14:paraId="7289B8D8" w14:textId="2885267D" w:rsidR="00E66405" w:rsidRPr="0026208F" w:rsidRDefault="00E66405" w:rsidP="009834C4">
      <w:pPr>
        <w:spacing w:after="0" w:line="240" w:lineRule="auto"/>
        <w:jc w:val="both"/>
        <w:rPr>
          <w:rFonts w:cstheme="minorHAnsi"/>
          <w:lang w:val="es-ES"/>
        </w:rPr>
      </w:pPr>
    </w:p>
    <w:p w14:paraId="1722522B" w14:textId="77777777" w:rsidR="00E66405" w:rsidRPr="0026208F" w:rsidRDefault="00E66405" w:rsidP="009834C4">
      <w:pPr>
        <w:spacing w:after="0" w:line="240" w:lineRule="auto"/>
        <w:jc w:val="both"/>
        <w:rPr>
          <w:rFonts w:cstheme="minorHAnsi"/>
          <w:lang w:val="es-ES"/>
        </w:rPr>
      </w:pPr>
    </w:p>
    <w:p w14:paraId="6792EA06" w14:textId="17DD2387" w:rsidR="008E40D9" w:rsidRPr="0026208F" w:rsidRDefault="00AB3EB1" w:rsidP="008E40D9">
      <w:pPr>
        <w:spacing w:after="0"/>
        <w:jc w:val="center"/>
        <w:rPr>
          <w:rFonts w:cstheme="minorHAnsi"/>
        </w:rPr>
      </w:pPr>
      <w:r w:rsidRPr="0026208F">
        <w:rPr>
          <w:rFonts w:cstheme="minorHAnsi"/>
        </w:rPr>
        <w:t>Ab. Pablo Jurado Moreno</w:t>
      </w:r>
    </w:p>
    <w:p w14:paraId="5B097012" w14:textId="34EF632C" w:rsidR="00AB3EB1" w:rsidRPr="0026208F" w:rsidRDefault="00AB3EB1" w:rsidP="008E40D9">
      <w:pPr>
        <w:jc w:val="center"/>
        <w:rPr>
          <w:rFonts w:cstheme="minorHAnsi"/>
          <w:b/>
          <w:bCs/>
        </w:rPr>
      </w:pPr>
      <w:r w:rsidRPr="0026208F">
        <w:rPr>
          <w:rFonts w:cstheme="minorHAnsi"/>
          <w:b/>
          <w:bCs/>
        </w:rPr>
        <w:t xml:space="preserve">PRESIDENTE DE </w:t>
      </w:r>
      <w:r w:rsidR="008E40D9" w:rsidRPr="0026208F">
        <w:rPr>
          <w:rFonts w:cstheme="minorHAnsi"/>
          <w:b/>
          <w:bCs/>
        </w:rPr>
        <w:t>CONGOPE</w:t>
      </w:r>
    </w:p>
    <w:p w14:paraId="41DE58AF" w14:textId="11DC7C04" w:rsidR="008E40D9" w:rsidRPr="0026208F" w:rsidRDefault="008E40D9" w:rsidP="00AB3EB1">
      <w:pPr>
        <w:spacing w:line="259" w:lineRule="auto"/>
        <w:rPr>
          <w:rFonts w:cstheme="minorHAnsi"/>
          <w:b/>
          <w:bCs/>
          <w:sz w:val="18"/>
          <w:szCs w:val="18"/>
        </w:rPr>
      </w:pPr>
      <w:r w:rsidRPr="0026208F">
        <w:rPr>
          <w:rFonts w:cstheme="minorHAnsi"/>
          <w:sz w:val="18"/>
          <w:szCs w:val="18"/>
        </w:rPr>
        <w:t xml:space="preserve">Elaborado: </w:t>
      </w:r>
      <w:r w:rsidR="00AB3EB1" w:rsidRPr="0026208F">
        <w:rPr>
          <w:rFonts w:cstheme="minorHAnsi"/>
          <w:sz w:val="18"/>
          <w:szCs w:val="18"/>
        </w:rPr>
        <w:t xml:space="preserve">Diego Gordillo </w:t>
      </w:r>
    </w:p>
    <w:p w14:paraId="09FD1203" w14:textId="77777777" w:rsidR="008E40D9" w:rsidRPr="0026208F" w:rsidRDefault="008E40D9" w:rsidP="008E40D9">
      <w:pPr>
        <w:spacing w:after="0"/>
        <w:rPr>
          <w:rFonts w:cstheme="minorHAnsi"/>
          <w:sz w:val="18"/>
          <w:szCs w:val="18"/>
        </w:rPr>
      </w:pPr>
      <w:r w:rsidRPr="0026208F">
        <w:rPr>
          <w:rFonts w:cstheme="minorHAnsi"/>
          <w:sz w:val="18"/>
          <w:szCs w:val="18"/>
        </w:rPr>
        <w:t xml:space="preserve">Revisado por: Jaime Salazar </w:t>
      </w:r>
    </w:p>
    <w:p w14:paraId="06DE5480" w14:textId="77777777" w:rsidR="009834C4" w:rsidRPr="0026208F" w:rsidRDefault="009834C4" w:rsidP="009834C4">
      <w:pPr>
        <w:autoSpaceDE w:val="0"/>
        <w:autoSpaceDN w:val="0"/>
        <w:adjustRightInd w:val="0"/>
        <w:spacing w:after="0" w:line="240" w:lineRule="auto"/>
        <w:jc w:val="both"/>
        <w:rPr>
          <w:rFonts w:cstheme="minorHAnsi"/>
          <w:sz w:val="18"/>
          <w:szCs w:val="18"/>
        </w:rPr>
      </w:pPr>
    </w:p>
    <w:p w14:paraId="1A5C7484" w14:textId="77777777" w:rsidR="009834C4" w:rsidRPr="0026208F" w:rsidRDefault="009834C4" w:rsidP="009834C4">
      <w:pPr>
        <w:autoSpaceDE w:val="0"/>
        <w:autoSpaceDN w:val="0"/>
        <w:adjustRightInd w:val="0"/>
        <w:spacing w:after="0" w:line="240" w:lineRule="auto"/>
        <w:jc w:val="center"/>
        <w:rPr>
          <w:rFonts w:cstheme="minorHAnsi"/>
        </w:rPr>
      </w:pPr>
    </w:p>
    <w:p w14:paraId="1295EF93" w14:textId="77777777" w:rsidR="009834C4" w:rsidRPr="0026208F" w:rsidRDefault="009834C4" w:rsidP="009834C4">
      <w:pPr>
        <w:spacing w:after="0" w:line="240" w:lineRule="auto"/>
        <w:jc w:val="both"/>
        <w:rPr>
          <w:rFonts w:cstheme="minorHAnsi"/>
        </w:rPr>
      </w:pPr>
    </w:p>
    <w:p w14:paraId="1D148AA9" w14:textId="77777777" w:rsidR="009834C4" w:rsidRPr="0026208F" w:rsidRDefault="009834C4" w:rsidP="009834C4">
      <w:pPr>
        <w:spacing w:after="0" w:line="240" w:lineRule="auto"/>
        <w:jc w:val="both"/>
        <w:rPr>
          <w:rFonts w:cstheme="minorHAnsi"/>
          <w:lang w:val="es-ES"/>
        </w:rPr>
      </w:pPr>
    </w:p>
    <w:p w14:paraId="381827F9" w14:textId="77777777" w:rsidR="009834C4" w:rsidRPr="0026208F" w:rsidRDefault="009834C4" w:rsidP="009834C4">
      <w:pPr>
        <w:spacing w:after="0" w:line="240" w:lineRule="auto"/>
        <w:jc w:val="both"/>
        <w:rPr>
          <w:rFonts w:cstheme="minorHAnsi"/>
          <w:lang w:val="es-ES"/>
        </w:rPr>
      </w:pPr>
    </w:p>
    <w:p w14:paraId="55FF56C7" w14:textId="528E5675" w:rsidR="00AB3EB1" w:rsidRPr="0026208F" w:rsidRDefault="00AB3EB1">
      <w:pPr>
        <w:spacing w:line="259" w:lineRule="auto"/>
        <w:rPr>
          <w:rFonts w:cstheme="minorHAnsi"/>
          <w:b/>
          <w:bCs/>
          <w:lang w:val="es-ES"/>
        </w:rPr>
      </w:pPr>
      <w:r w:rsidRPr="0026208F">
        <w:rPr>
          <w:rFonts w:cstheme="minorHAnsi"/>
          <w:b/>
          <w:bCs/>
          <w:lang w:val="es-ES"/>
        </w:rPr>
        <w:br w:type="page"/>
      </w:r>
    </w:p>
    <w:p w14:paraId="5E23E7CA" w14:textId="6F8FFD4B" w:rsidR="005176B5" w:rsidRPr="0026208F" w:rsidRDefault="00AB3EB1" w:rsidP="005176B5">
      <w:pPr>
        <w:spacing w:after="0" w:line="240" w:lineRule="auto"/>
        <w:jc w:val="center"/>
        <w:rPr>
          <w:rFonts w:cstheme="minorHAnsi"/>
          <w:b/>
        </w:rPr>
      </w:pPr>
      <w:r w:rsidRPr="0026208F">
        <w:rPr>
          <w:rFonts w:cstheme="minorHAnsi"/>
          <w:b/>
          <w:bCs/>
          <w:lang w:val="es-ES"/>
        </w:rPr>
        <w:lastRenderedPageBreak/>
        <w:t xml:space="preserve">PROPUESTAS DE </w:t>
      </w:r>
      <w:r w:rsidR="005176B5" w:rsidRPr="0026208F">
        <w:rPr>
          <w:rFonts w:cstheme="minorHAnsi"/>
          <w:b/>
        </w:rPr>
        <w:t>REFORMA A LA LEY DE RÉGIMEN TRIBUTARIO INTERNO (LORTI)-</w:t>
      </w:r>
    </w:p>
    <w:p w14:paraId="228021C0" w14:textId="77777777" w:rsidR="005176B5" w:rsidRPr="0026208F" w:rsidRDefault="005176B5" w:rsidP="005176B5">
      <w:pPr>
        <w:spacing w:after="0" w:line="240" w:lineRule="auto"/>
        <w:jc w:val="both"/>
        <w:rPr>
          <w:rFonts w:cstheme="minorHAnsi"/>
          <w:b/>
        </w:rPr>
      </w:pPr>
    </w:p>
    <w:p w14:paraId="289B95C6" w14:textId="77777777" w:rsidR="005176B5" w:rsidRPr="0026208F" w:rsidRDefault="005176B5" w:rsidP="005176B5">
      <w:pPr>
        <w:spacing w:after="0" w:line="240" w:lineRule="auto"/>
        <w:jc w:val="both"/>
        <w:rPr>
          <w:rFonts w:cstheme="minorHAnsi"/>
          <w:b/>
        </w:rPr>
      </w:pPr>
    </w:p>
    <w:p w14:paraId="4C294A86" w14:textId="11C8A25E" w:rsidR="005176B5" w:rsidRPr="0026208F" w:rsidRDefault="000C08C2" w:rsidP="005176B5">
      <w:pPr>
        <w:spacing w:line="259" w:lineRule="auto"/>
        <w:jc w:val="both"/>
        <w:rPr>
          <w:rFonts w:cstheme="minorHAnsi"/>
        </w:rPr>
      </w:pPr>
      <w:r>
        <w:rPr>
          <w:rFonts w:cstheme="minorHAnsi"/>
        </w:rPr>
        <w:t>En la actualidad,</w:t>
      </w:r>
      <w:r w:rsidR="005176B5" w:rsidRPr="0026208F">
        <w:rPr>
          <w:rFonts w:cstheme="minorHAnsi"/>
        </w:rPr>
        <w:t xml:space="preserve"> la Ley de Régimen Tributario Interno </w:t>
      </w:r>
      <w:r>
        <w:rPr>
          <w:rFonts w:cstheme="minorHAnsi"/>
        </w:rPr>
        <w:t>en sus</w:t>
      </w:r>
      <w:r w:rsidR="005176B5" w:rsidRPr="0026208F">
        <w:rPr>
          <w:rFonts w:cstheme="minorHAnsi"/>
        </w:rPr>
        <w:t xml:space="preserve"> artículos 62 y 63</w:t>
      </w:r>
      <w:r>
        <w:rPr>
          <w:rFonts w:cstheme="minorHAnsi"/>
        </w:rPr>
        <w:t xml:space="preserve"> permite que los</w:t>
      </w:r>
      <w:r w:rsidR="005176B5" w:rsidRPr="0026208F">
        <w:rPr>
          <w:rFonts w:cstheme="minorHAnsi"/>
        </w:rPr>
        <w:t xml:space="preserve"> GADS actúen en como agentes de retención en el impuesto al valor agregado (IVA)</w:t>
      </w:r>
      <w:r>
        <w:rPr>
          <w:rFonts w:cstheme="minorHAnsi"/>
        </w:rPr>
        <w:t>; el espíritu de esta norma es brindar</w:t>
      </w:r>
      <w:r w:rsidR="005176B5" w:rsidRPr="0026208F">
        <w:rPr>
          <w:rFonts w:cstheme="minorHAnsi"/>
        </w:rPr>
        <w:t xml:space="preserve"> liquidez, así como el cumplimiento de las obligaciones (deudas) por este rubro, sin embargo tras la Resolución del Servicio de Rentas Internas Nro. NAC-DGERCGC21-0000037 de fecha 31 de julio del presente año, </w:t>
      </w:r>
      <w:r>
        <w:rPr>
          <w:rFonts w:cstheme="minorHAnsi"/>
        </w:rPr>
        <w:t xml:space="preserve">se </w:t>
      </w:r>
      <w:r w:rsidR="005176B5" w:rsidRPr="0026208F">
        <w:rPr>
          <w:rFonts w:cstheme="minorHAnsi"/>
        </w:rPr>
        <w:t xml:space="preserve">incorporó excepciones para la retención a 10 </w:t>
      </w:r>
      <w:r>
        <w:rPr>
          <w:rFonts w:cstheme="minorHAnsi"/>
        </w:rPr>
        <w:t>sujetos pasivos del IVA</w:t>
      </w:r>
      <w:r w:rsidR="005176B5" w:rsidRPr="0026208F">
        <w:rPr>
          <w:rFonts w:cstheme="minorHAnsi"/>
        </w:rPr>
        <w:t>, entre ellos: agencias de viaje, centros de distribución comercialización  de hidrocarburos etc</w:t>
      </w:r>
      <w:r>
        <w:rPr>
          <w:rFonts w:cstheme="minorHAnsi"/>
        </w:rPr>
        <w:t>.</w:t>
      </w:r>
    </w:p>
    <w:p w14:paraId="6508C95B" w14:textId="09CB5A2B" w:rsidR="005176B5" w:rsidRPr="0026208F" w:rsidRDefault="005176B5" w:rsidP="005176B5">
      <w:pPr>
        <w:spacing w:line="259" w:lineRule="auto"/>
        <w:jc w:val="both"/>
        <w:rPr>
          <w:rFonts w:cstheme="minorHAnsi"/>
        </w:rPr>
      </w:pPr>
      <w:r w:rsidRPr="0026208F">
        <w:rPr>
          <w:rFonts w:cstheme="minorHAnsi"/>
        </w:rPr>
        <w:t xml:space="preserve">En ese sentido para aclarar esta </w:t>
      </w:r>
      <w:r w:rsidR="00E53333" w:rsidRPr="0026208F">
        <w:rPr>
          <w:rFonts w:cstheme="minorHAnsi"/>
        </w:rPr>
        <w:t>situación jurídica</w:t>
      </w:r>
      <w:r w:rsidRPr="0026208F">
        <w:rPr>
          <w:rFonts w:cstheme="minorHAnsi"/>
        </w:rPr>
        <w:t xml:space="preserve"> se ha propuesto modificar los artículos 62 y 63 </w:t>
      </w:r>
      <w:r w:rsidR="000C08C2">
        <w:rPr>
          <w:rFonts w:cstheme="minorHAnsi"/>
        </w:rPr>
        <w:t>de mencionado cuerpo normativo,</w:t>
      </w:r>
      <w:r w:rsidRPr="0026208F">
        <w:rPr>
          <w:rFonts w:cstheme="minorHAnsi"/>
        </w:rPr>
        <w:t xml:space="preserve"> </w:t>
      </w:r>
      <w:r w:rsidR="001F4BD6" w:rsidRPr="0026208F">
        <w:rPr>
          <w:rFonts w:cstheme="minorHAnsi"/>
        </w:rPr>
        <w:t>de acuerdo con</w:t>
      </w:r>
      <w:r w:rsidRPr="0026208F">
        <w:rPr>
          <w:rFonts w:cstheme="minorHAnsi"/>
        </w:rPr>
        <w:t xml:space="preserve"> la siguiente tabla: </w:t>
      </w:r>
    </w:p>
    <w:p w14:paraId="2FDAB202" w14:textId="73EBC22D" w:rsidR="005176B5" w:rsidRPr="0026208F" w:rsidRDefault="005176B5" w:rsidP="005176B5">
      <w:pPr>
        <w:spacing w:line="259" w:lineRule="auto"/>
        <w:jc w:val="both"/>
        <w:rPr>
          <w:rFonts w:cstheme="minorHAnsi"/>
        </w:rPr>
      </w:pPr>
    </w:p>
    <w:tbl>
      <w:tblPr>
        <w:tblStyle w:val="Tablaconcuadrcula"/>
        <w:tblW w:w="0" w:type="auto"/>
        <w:tblLook w:val="04A0" w:firstRow="1" w:lastRow="0" w:firstColumn="1" w:lastColumn="0" w:noHBand="0" w:noVBand="1"/>
      </w:tblPr>
      <w:tblGrid>
        <w:gridCol w:w="4247"/>
        <w:gridCol w:w="4247"/>
      </w:tblGrid>
      <w:tr w:rsidR="005176B5" w:rsidRPr="0026208F" w14:paraId="3BC6769D" w14:textId="77777777" w:rsidTr="005176B5">
        <w:tc>
          <w:tcPr>
            <w:tcW w:w="4247" w:type="dxa"/>
          </w:tcPr>
          <w:p w14:paraId="0DCA11A6" w14:textId="75832CAC" w:rsidR="005176B5" w:rsidRPr="0026208F" w:rsidRDefault="005176B5" w:rsidP="00E53333">
            <w:pPr>
              <w:spacing w:line="259" w:lineRule="auto"/>
              <w:jc w:val="center"/>
              <w:rPr>
                <w:rFonts w:cstheme="minorHAnsi"/>
                <w:b/>
                <w:bCs/>
              </w:rPr>
            </w:pPr>
            <w:r w:rsidRPr="0026208F">
              <w:rPr>
                <w:rFonts w:cstheme="minorHAnsi"/>
                <w:b/>
                <w:bCs/>
              </w:rPr>
              <w:t>NORMA ACTUAL</w:t>
            </w:r>
          </w:p>
        </w:tc>
        <w:tc>
          <w:tcPr>
            <w:tcW w:w="4247" w:type="dxa"/>
          </w:tcPr>
          <w:p w14:paraId="1C13B9AA" w14:textId="57173640" w:rsidR="005176B5" w:rsidRPr="0026208F" w:rsidRDefault="005176B5" w:rsidP="00E53333">
            <w:pPr>
              <w:spacing w:line="259" w:lineRule="auto"/>
              <w:jc w:val="center"/>
              <w:rPr>
                <w:rFonts w:cstheme="minorHAnsi"/>
                <w:b/>
                <w:bCs/>
              </w:rPr>
            </w:pPr>
            <w:r w:rsidRPr="0026208F">
              <w:rPr>
                <w:rFonts w:cstheme="minorHAnsi"/>
                <w:b/>
                <w:bCs/>
              </w:rPr>
              <w:t>REFORMA</w:t>
            </w:r>
          </w:p>
        </w:tc>
      </w:tr>
      <w:tr w:rsidR="005176B5" w:rsidRPr="0026208F" w14:paraId="46553DED" w14:textId="77777777" w:rsidTr="005176B5">
        <w:tc>
          <w:tcPr>
            <w:tcW w:w="4247" w:type="dxa"/>
          </w:tcPr>
          <w:p w14:paraId="4E2169B6" w14:textId="4C4E746B" w:rsidR="00E53333" w:rsidRPr="0026208F" w:rsidRDefault="00E53333" w:rsidP="005176B5">
            <w:pPr>
              <w:spacing w:line="259" w:lineRule="auto"/>
              <w:jc w:val="both"/>
              <w:rPr>
                <w:rFonts w:cstheme="minorHAnsi"/>
              </w:rPr>
            </w:pPr>
            <w:r w:rsidRPr="0026208F">
              <w:rPr>
                <w:rFonts w:cstheme="minorHAnsi"/>
              </w:rPr>
              <w:t>Art. 62.-</w:t>
            </w:r>
          </w:p>
          <w:p w14:paraId="45CEEBCF" w14:textId="77777777" w:rsidR="00E53333" w:rsidRPr="0026208F" w:rsidRDefault="00E53333" w:rsidP="005176B5">
            <w:pPr>
              <w:spacing w:line="259" w:lineRule="auto"/>
              <w:jc w:val="both"/>
              <w:rPr>
                <w:rFonts w:cstheme="minorHAnsi"/>
              </w:rPr>
            </w:pPr>
          </w:p>
          <w:p w14:paraId="47C1464B" w14:textId="4EF8B40A" w:rsidR="005176B5" w:rsidRPr="0026208F" w:rsidRDefault="00E53333" w:rsidP="005176B5">
            <w:pPr>
              <w:spacing w:line="259" w:lineRule="auto"/>
              <w:jc w:val="both"/>
              <w:rPr>
                <w:rFonts w:cstheme="minorHAnsi"/>
              </w:rPr>
            </w:pPr>
            <w:r w:rsidRPr="0026208F">
              <w:rPr>
                <w:rFonts w:cstheme="minorHAnsi"/>
              </w:rPr>
              <w:t xml:space="preserve">(…) </w:t>
            </w:r>
            <w:r w:rsidRPr="0026208F">
              <w:rPr>
                <w:rFonts w:cstheme="minorHAnsi"/>
                <w:color w:val="000000"/>
                <w:shd w:val="clear" w:color="auto" w:fill="FFFFFF"/>
              </w:rPr>
              <w:t>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w:t>
            </w:r>
          </w:p>
        </w:tc>
        <w:tc>
          <w:tcPr>
            <w:tcW w:w="4247" w:type="dxa"/>
          </w:tcPr>
          <w:p w14:paraId="1F9783FB" w14:textId="0DE67A5A" w:rsidR="00E53333" w:rsidRPr="0026208F" w:rsidRDefault="00E53333" w:rsidP="005176B5">
            <w:pPr>
              <w:spacing w:line="259" w:lineRule="auto"/>
              <w:jc w:val="both"/>
              <w:rPr>
                <w:rFonts w:cstheme="minorHAnsi"/>
              </w:rPr>
            </w:pPr>
            <w:r w:rsidRPr="0026208F">
              <w:rPr>
                <w:rFonts w:cstheme="minorHAnsi"/>
              </w:rPr>
              <w:t xml:space="preserve">Art. 62.- </w:t>
            </w:r>
          </w:p>
          <w:p w14:paraId="5DC2EFFE" w14:textId="77777777" w:rsidR="00E53333" w:rsidRPr="0026208F" w:rsidRDefault="00E53333" w:rsidP="005176B5">
            <w:pPr>
              <w:spacing w:line="259" w:lineRule="auto"/>
              <w:jc w:val="both"/>
              <w:rPr>
                <w:rFonts w:cstheme="minorHAnsi"/>
              </w:rPr>
            </w:pPr>
          </w:p>
          <w:p w14:paraId="5CB27C3E" w14:textId="0D681847" w:rsidR="005176B5" w:rsidRPr="0026208F" w:rsidRDefault="00E53333" w:rsidP="005176B5">
            <w:pPr>
              <w:spacing w:line="259" w:lineRule="auto"/>
              <w:jc w:val="both"/>
              <w:rPr>
                <w:rFonts w:cstheme="minorHAnsi"/>
              </w:rPr>
            </w:pPr>
            <w:r w:rsidRPr="0026208F">
              <w:rPr>
                <w:rFonts w:cstheme="minorHAnsi"/>
              </w:rPr>
              <w:t xml:space="preserve">(…) </w:t>
            </w:r>
            <w:r w:rsidRPr="0026208F">
              <w:rPr>
                <w:rFonts w:cstheme="minorHAnsi"/>
                <w:b/>
                <w:bCs/>
                <w:u w:val="single"/>
              </w:rPr>
              <w:t>En todos los casos</w:t>
            </w:r>
            <w:r w:rsidRPr="0026208F">
              <w:rPr>
                <w:rFonts w:cstheme="minorHAnsi"/>
              </w:rPr>
              <w:t xml:space="preserve"> </w:t>
            </w:r>
            <w:proofErr w:type="gramStart"/>
            <w:r w:rsidRPr="0026208F">
              <w:rPr>
                <w:rFonts w:cstheme="minorHAnsi"/>
              </w:rPr>
              <w:t>que  el</w:t>
            </w:r>
            <w:proofErr w:type="gramEnd"/>
            <w:r w:rsidRPr="0026208F">
              <w:rPr>
                <w:rFonts w:cstheme="minorHAnsi"/>
              </w:rPr>
              <w:t xml:space="preserve">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w:t>
            </w:r>
          </w:p>
        </w:tc>
      </w:tr>
      <w:tr w:rsidR="005176B5" w:rsidRPr="0026208F" w14:paraId="513B8A1E" w14:textId="77777777" w:rsidTr="005176B5">
        <w:tc>
          <w:tcPr>
            <w:tcW w:w="4247" w:type="dxa"/>
          </w:tcPr>
          <w:p w14:paraId="1EDFC6BA" w14:textId="77777777" w:rsidR="005176B5" w:rsidRPr="0026208F" w:rsidRDefault="00E53333" w:rsidP="005176B5">
            <w:pPr>
              <w:spacing w:line="259" w:lineRule="auto"/>
              <w:jc w:val="both"/>
              <w:rPr>
                <w:rFonts w:cstheme="minorHAnsi"/>
              </w:rPr>
            </w:pPr>
            <w:r w:rsidRPr="0026208F">
              <w:rPr>
                <w:rFonts w:cstheme="minorHAnsi"/>
              </w:rPr>
              <w:t>Art. 63.-</w:t>
            </w:r>
          </w:p>
          <w:p w14:paraId="30A2FFCD" w14:textId="77777777" w:rsidR="00E53333" w:rsidRPr="0026208F" w:rsidRDefault="00E53333" w:rsidP="005176B5">
            <w:pPr>
              <w:spacing w:line="259" w:lineRule="auto"/>
              <w:jc w:val="both"/>
              <w:rPr>
                <w:rFonts w:cstheme="minorHAnsi"/>
              </w:rPr>
            </w:pPr>
          </w:p>
          <w:p w14:paraId="4F357A0C" w14:textId="77D92929" w:rsidR="00E53333" w:rsidRPr="0026208F" w:rsidRDefault="00E53333" w:rsidP="005176B5">
            <w:pPr>
              <w:spacing w:line="259" w:lineRule="auto"/>
              <w:jc w:val="both"/>
              <w:rPr>
                <w:rFonts w:cstheme="minorHAnsi"/>
              </w:rPr>
            </w:pPr>
            <w:r w:rsidRPr="0026208F">
              <w:rPr>
                <w:rFonts w:cstheme="minorHAnsi"/>
              </w:rPr>
              <w:t xml:space="preserve">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 </w:t>
            </w:r>
          </w:p>
        </w:tc>
        <w:tc>
          <w:tcPr>
            <w:tcW w:w="4247" w:type="dxa"/>
          </w:tcPr>
          <w:p w14:paraId="460FB9AD" w14:textId="77777777" w:rsidR="005176B5" w:rsidRPr="0026208F" w:rsidRDefault="00E53333" w:rsidP="005176B5">
            <w:pPr>
              <w:spacing w:line="259" w:lineRule="auto"/>
              <w:jc w:val="both"/>
              <w:rPr>
                <w:rFonts w:cstheme="minorHAnsi"/>
              </w:rPr>
            </w:pPr>
            <w:r w:rsidRPr="0026208F">
              <w:rPr>
                <w:rFonts w:cstheme="minorHAnsi"/>
              </w:rPr>
              <w:t xml:space="preserve">Art. 63.- </w:t>
            </w:r>
          </w:p>
          <w:p w14:paraId="5C6F190D" w14:textId="77777777" w:rsidR="00E53333" w:rsidRPr="0026208F" w:rsidRDefault="00E53333" w:rsidP="005176B5">
            <w:pPr>
              <w:spacing w:line="259" w:lineRule="auto"/>
              <w:jc w:val="both"/>
              <w:rPr>
                <w:rFonts w:cstheme="minorHAnsi"/>
              </w:rPr>
            </w:pPr>
          </w:p>
          <w:p w14:paraId="51980D1A" w14:textId="50B610FD" w:rsidR="00E53333" w:rsidRPr="0026208F" w:rsidRDefault="00E53333" w:rsidP="005176B5">
            <w:pPr>
              <w:spacing w:line="259" w:lineRule="auto"/>
              <w:jc w:val="both"/>
              <w:rPr>
                <w:rFonts w:cstheme="minorHAnsi"/>
              </w:rPr>
            </w:pPr>
            <w:r w:rsidRPr="0026208F">
              <w:rPr>
                <w:rFonts w:cstheme="minorHAnsi"/>
                <w:b/>
                <w:bCs/>
                <w:u w:val="single"/>
              </w:rPr>
              <w:t>En todos los casos</w:t>
            </w:r>
            <w:r w:rsidRPr="0026208F">
              <w:rPr>
                <w:rFonts w:cstheme="minorHAnsi"/>
              </w:rPr>
              <w:t xml:space="preserve"> </w:t>
            </w:r>
            <w:r w:rsidRPr="0026208F">
              <w:rPr>
                <w:rFonts w:cstheme="minorHAnsi"/>
              </w:rPr>
              <w:tab/>
              <w:t xml:space="preserve">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 </w:t>
            </w:r>
          </w:p>
        </w:tc>
      </w:tr>
    </w:tbl>
    <w:p w14:paraId="3685352E" w14:textId="77777777" w:rsidR="005176B5" w:rsidRPr="0026208F" w:rsidRDefault="005176B5" w:rsidP="005176B5">
      <w:pPr>
        <w:spacing w:line="259" w:lineRule="auto"/>
        <w:jc w:val="both"/>
        <w:rPr>
          <w:rFonts w:cstheme="minorHAnsi"/>
        </w:rPr>
      </w:pPr>
    </w:p>
    <w:p w14:paraId="2C42F501" w14:textId="275863AE" w:rsidR="005176B5" w:rsidRPr="0026208F" w:rsidRDefault="00E53333" w:rsidP="005176B5">
      <w:pPr>
        <w:spacing w:line="259" w:lineRule="auto"/>
        <w:jc w:val="both"/>
        <w:rPr>
          <w:rFonts w:cstheme="minorHAnsi"/>
        </w:rPr>
      </w:pPr>
      <w:r w:rsidRPr="0026208F">
        <w:rPr>
          <w:rFonts w:cstheme="minorHAnsi"/>
        </w:rPr>
        <w:t xml:space="preserve">Como se puede colegir las palabras </w:t>
      </w:r>
      <w:r w:rsidR="000C08C2">
        <w:rPr>
          <w:rFonts w:cstheme="minorHAnsi"/>
        </w:rPr>
        <w:t>“</w:t>
      </w:r>
      <w:r w:rsidRPr="0026208F">
        <w:rPr>
          <w:rFonts w:cstheme="minorHAnsi"/>
        </w:rPr>
        <w:t>cuando</w:t>
      </w:r>
      <w:r w:rsidR="000C08C2">
        <w:rPr>
          <w:rFonts w:cstheme="minorHAnsi"/>
        </w:rPr>
        <w:t>”</w:t>
      </w:r>
      <w:r w:rsidRPr="0026208F">
        <w:rPr>
          <w:rFonts w:cstheme="minorHAnsi"/>
        </w:rPr>
        <w:t xml:space="preserve"> y </w:t>
      </w:r>
      <w:r w:rsidR="000C08C2">
        <w:rPr>
          <w:rFonts w:cstheme="minorHAnsi"/>
        </w:rPr>
        <w:t>“</w:t>
      </w:r>
      <w:r w:rsidRPr="0026208F">
        <w:rPr>
          <w:rFonts w:cstheme="minorHAnsi"/>
        </w:rPr>
        <w:t>excepcionalmente</w:t>
      </w:r>
      <w:r w:rsidR="000C08C2">
        <w:rPr>
          <w:rFonts w:cstheme="minorHAnsi"/>
        </w:rPr>
        <w:t>”</w:t>
      </w:r>
      <w:r w:rsidRPr="0026208F">
        <w:rPr>
          <w:rFonts w:cstheme="minorHAnsi"/>
        </w:rPr>
        <w:t xml:space="preserve"> no son imperativas sino por el contrario condicionales, lo que dificulta la aplicación de la norma, es por esto </w:t>
      </w:r>
      <w:proofErr w:type="gramStart"/>
      <w:r w:rsidRPr="0026208F">
        <w:rPr>
          <w:rFonts w:cstheme="minorHAnsi"/>
        </w:rPr>
        <w:t>que</w:t>
      </w:r>
      <w:proofErr w:type="gramEnd"/>
      <w:r w:rsidRPr="0026208F">
        <w:rPr>
          <w:rFonts w:cstheme="minorHAnsi"/>
        </w:rPr>
        <w:t xml:space="preserve"> se propone el cambio por la frase “en todos los casos”. </w:t>
      </w:r>
    </w:p>
    <w:p w14:paraId="40095E4A" w14:textId="73B693BF" w:rsidR="00E53333" w:rsidRPr="0026208F" w:rsidRDefault="00E53333" w:rsidP="005176B5">
      <w:pPr>
        <w:spacing w:line="259" w:lineRule="auto"/>
        <w:jc w:val="both"/>
        <w:rPr>
          <w:rFonts w:cstheme="minorHAnsi"/>
        </w:rPr>
      </w:pPr>
    </w:p>
    <w:p w14:paraId="6E338C47" w14:textId="763DA25C" w:rsidR="00E53333" w:rsidRPr="0026208F" w:rsidRDefault="00E53333" w:rsidP="00E53333">
      <w:pPr>
        <w:spacing w:after="0" w:line="360" w:lineRule="auto"/>
        <w:jc w:val="center"/>
        <w:rPr>
          <w:rFonts w:cstheme="minorHAnsi"/>
          <w:b/>
        </w:rPr>
      </w:pPr>
      <w:r w:rsidRPr="0026208F">
        <w:rPr>
          <w:rFonts w:cstheme="minorHAnsi"/>
          <w:b/>
        </w:rPr>
        <w:t>- PROPUESTA DE AL C</w:t>
      </w:r>
      <w:r w:rsidR="000C08C2">
        <w:rPr>
          <w:rFonts w:cstheme="minorHAnsi"/>
          <w:b/>
        </w:rPr>
        <w:t>Ó</w:t>
      </w:r>
      <w:r w:rsidRPr="0026208F">
        <w:rPr>
          <w:rFonts w:cstheme="minorHAnsi"/>
          <w:b/>
        </w:rPr>
        <w:t>DIGO ORG</w:t>
      </w:r>
      <w:r w:rsidR="000C08C2">
        <w:rPr>
          <w:rFonts w:cstheme="minorHAnsi"/>
          <w:b/>
        </w:rPr>
        <w:t>Á</w:t>
      </w:r>
      <w:r w:rsidRPr="0026208F">
        <w:rPr>
          <w:rFonts w:cstheme="minorHAnsi"/>
          <w:b/>
        </w:rPr>
        <w:t xml:space="preserve">NICO DE PLANIFICACIÓN Y FINANZAS PÚBLICAS- </w:t>
      </w:r>
    </w:p>
    <w:p w14:paraId="4A9977C1" w14:textId="77777777" w:rsidR="00E53333" w:rsidRPr="0026208F" w:rsidRDefault="00E53333" w:rsidP="00E53333">
      <w:pPr>
        <w:spacing w:after="0" w:line="360" w:lineRule="auto"/>
        <w:jc w:val="both"/>
        <w:rPr>
          <w:rFonts w:cstheme="minorHAnsi"/>
          <w:b/>
        </w:rPr>
      </w:pPr>
    </w:p>
    <w:p w14:paraId="353145B1" w14:textId="3A6AFD29" w:rsidR="00E53333" w:rsidRPr="0026208F" w:rsidRDefault="000C08C2" w:rsidP="00E53333">
      <w:pPr>
        <w:spacing w:line="360" w:lineRule="auto"/>
        <w:jc w:val="both"/>
        <w:rPr>
          <w:rFonts w:cstheme="minorHAnsi"/>
          <w:bCs/>
        </w:rPr>
      </w:pPr>
      <w:r>
        <w:rPr>
          <w:rFonts w:cstheme="minorHAnsi"/>
          <w:bCs/>
        </w:rPr>
        <w:t xml:space="preserve">Las liquidaciones cuatrimestrales que permiten la reducción de las asignaciones a los </w:t>
      </w:r>
      <w:proofErr w:type="spellStart"/>
      <w:r>
        <w:rPr>
          <w:rFonts w:cstheme="minorHAnsi"/>
          <w:bCs/>
        </w:rPr>
        <w:t>GADs</w:t>
      </w:r>
      <w:proofErr w:type="spellEnd"/>
      <w:r>
        <w:rPr>
          <w:rFonts w:cstheme="minorHAnsi"/>
          <w:bCs/>
        </w:rPr>
        <w:t xml:space="preserve"> contempladas en el</w:t>
      </w:r>
      <w:r w:rsidR="00E53333" w:rsidRPr="0026208F">
        <w:rPr>
          <w:rFonts w:cstheme="minorHAnsi"/>
          <w:bCs/>
        </w:rPr>
        <w:t xml:space="preserve"> Art. 118 del Código Orgánico de Planificación y Finanzas Públicas, merma</w:t>
      </w:r>
      <w:r>
        <w:rPr>
          <w:rFonts w:cstheme="minorHAnsi"/>
          <w:bCs/>
        </w:rPr>
        <w:t>n</w:t>
      </w:r>
      <w:r w:rsidR="00E53333" w:rsidRPr="0026208F">
        <w:rPr>
          <w:rFonts w:cstheme="minorHAnsi"/>
          <w:bCs/>
        </w:rPr>
        <w:t xml:space="preserve"> su capacidad de gestión y es una violación a la autonomía financiera.</w:t>
      </w:r>
    </w:p>
    <w:p w14:paraId="1063797B" w14:textId="2E64404A" w:rsidR="00E53333" w:rsidRPr="0026208F" w:rsidRDefault="00E53333" w:rsidP="00E53333">
      <w:pPr>
        <w:spacing w:line="360" w:lineRule="auto"/>
        <w:jc w:val="both"/>
        <w:rPr>
          <w:rFonts w:cstheme="minorHAnsi"/>
          <w:b/>
        </w:rPr>
      </w:pPr>
      <w:r w:rsidRPr="0026208F">
        <w:rPr>
          <w:rFonts w:cstheme="minorHAnsi"/>
          <w:b/>
        </w:rPr>
        <w:t>Cuadro comparativo de la reforma:</w:t>
      </w:r>
    </w:p>
    <w:tbl>
      <w:tblPr>
        <w:tblStyle w:val="Tablaconcuadrcula"/>
        <w:tblW w:w="0" w:type="auto"/>
        <w:tblLook w:val="04A0" w:firstRow="1" w:lastRow="0" w:firstColumn="1" w:lastColumn="0" w:noHBand="0" w:noVBand="1"/>
      </w:tblPr>
      <w:tblGrid>
        <w:gridCol w:w="4247"/>
        <w:gridCol w:w="4247"/>
      </w:tblGrid>
      <w:tr w:rsidR="00E53333" w:rsidRPr="0026208F" w14:paraId="7AD8B0B6" w14:textId="77777777" w:rsidTr="0099758E">
        <w:tc>
          <w:tcPr>
            <w:tcW w:w="4247" w:type="dxa"/>
          </w:tcPr>
          <w:p w14:paraId="53382937" w14:textId="77777777" w:rsidR="00E53333" w:rsidRPr="0026208F" w:rsidRDefault="00E53333" w:rsidP="0099758E">
            <w:pPr>
              <w:spacing w:line="360" w:lineRule="auto"/>
              <w:jc w:val="both"/>
              <w:rPr>
                <w:rFonts w:cstheme="minorHAnsi"/>
                <w:b/>
              </w:rPr>
            </w:pPr>
            <w:r w:rsidRPr="0026208F">
              <w:rPr>
                <w:rFonts w:cstheme="minorHAnsi"/>
                <w:b/>
              </w:rPr>
              <w:t>Norma actual</w:t>
            </w:r>
          </w:p>
        </w:tc>
        <w:tc>
          <w:tcPr>
            <w:tcW w:w="4247" w:type="dxa"/>
          </w:tcPr>
          <w:p w14:paraId="2C921266" w14:textId="77777777" w:rsidR="00E53333" w:rsidRPr="0026208F" w:rsidRDefault="00E53333" w:rsidP="0099758E">
            <w:pPr>
              <w:spacing w:line="360" w:lineRule="auto"/>
              <w:jc w:val="both"/>
              <w:rPr>
                <w:rFonts w:cstheme="minorHAnsi"/>
                <w:b/>
              </w:rPr>
            </w:pPr>
            <w:r w:rsidRPr="0026208F">
              <w:rPr>
                <w:rFonts w:cstheme="minorHAnsi"/>
                <w:b/>
              </w:rPr>
              <w:t xml:space="preserve">Reforma </w:t>
            </w:r>
          </w:p>
        </w:tc>
      </w:tr>
      <w:tr w:rsidR="00E53333" w:rsidRPr="0026208F" w14:paraId="4F3DD570" w14:textId="77777777" w:rsidTr="0099758E">
        <w:tc>
          <w:tcPr>
            <w:tcW w:w="4247" w:type="dxa"/>
          </w:tcPr>
          <w:p w14:paraId="66003844" w14:textId="77777777" w:rsidR="00E53333" w:rsidRPr="0026208F" w:rsidRDefault="00E53333" w:rsidP="004E0284">
            <w:pPr>
              <w:spacing w:line="276" w:lineRule="auto"/>
              <w:jc w:val="both"/>
              <w:rPr>
                <w:rFonts w:cstheme="minorHAnsi"/>
                <w:b/>
              </w:rPr>
            </w:pPr>
          </w:p>
          <w:p w14:paraId="7F4349E4" w14:textId="77777777" w:rsidR="00E53333" w:rsidRPr="0026208F" w:rsidRDefault="00E53333" w:rsidP="004E0284">
            <w:pPr>
              <w:spacing w:line="276" w:lineRule="auto"/>
              <w:jc w:val="both"/>
              <w:rPr>
                <w:rFonts w:cstheme="minorHAnsi"/>
                <w:bCs/>
              </w:rPr>
            </w:pPr>
            <w:r w:rsidRPr="0026208F">
              <w:rPr>
                <w:rFonts w:cstheme="minorHAnsi"/>
                <w:bCs/>
              </w:rPr>
              <w:t xml:space="preserve">Art. 118.- Modificación del Presupuesto General del Estado por el ente rector de las finanzas públicas.- El ente rector de las finanzas públicas podrá realizar modificaciones presupuestarias para rebajar el Presupuesto General del Estado, con excepción de los ingresos de la Seguridad Social, así como aumentar 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w:t>
            </w:r>
            <w:r w:rsidRPr="0026208F">
              <w:rPr>
                <w:rFonts w:cstheme="minorHAnsi"/>
                <w:bCs/>
                <w:u w:val="single"/>
              </w:rPr>
              <w:t>Con respecto a los Gobiernos Autónomos Descentralizados, el aumento o disminución sólo se podrá realizar en caso de aumento o disminución de los ingresos permanentes o no permanentes que les corresponde por Ley y hasta ese límite</w:t>
            </w:r>
            <w:r w:rsidRPr="0026208F">
              <w:rPr>
                <w:rFonts w:cstheme="minorHAnsi"/>
                <w:bCs/>
              </w:rPr>
              <w:t xml:space="preserve">. </w:t>
            </w:r>
            <w:r w:rsidRPr="0026208F">
              <w:rPr>
                <w:rFonts w:cstheme="minorHAnsi"/>
                <w:bCs/>
                <w:u w:val="single"/>
              </w:rPr>
              <w:t xml:space="preserve">La liquidación se hará cuatrimestralmente para los ajustes respectivos. </w:t>
            </w:r>
            <w:r w:rsidRPr="0026208F">
              <w:rPr>
                <w:rFonts w:cstheme="minorHAnsi"/>
                <w:bCs/>
              </w:rPr>
              <w:t>Estas modificaciones serán puestas en conocimiento de la Asamblea Nacional en el plazo de 60 días de terminado cada semestre (…)</w:t>
            </w:r>
          </w:p>
          <w:p w14:paraId="0A016374" w14:textId="77777777" w:rsidR="0026208F" w:rsidRPr="0026208F" w:rsidRDefault="0026208F" w:rsidP="004E0284">
            <w:pPr>
              <w:spacing w:line="276" w:lineRule="auto"/>
              <w:jc w:val="both"/>
              <w:rPr>
                <w:rFonts w:cstheme="minorHAnsi"/>
                <w:bCs/>
              </w:rPr>
            </w:pPr>
          </w:p>
          <w:p w14:paraId="4FCC7DDE" w14:textId="0516C20B" w:rsidR="0026208F" w:rsidRPr="0026208F" w:rsidRDefault="0026208F" w:rsidP="004E0284">
            <w:pPr>
              <w:shd w:val="clear" w:color="auto" w:fill="FFFFFF"/>
              <w:spacing w:after="100" w:afterAutospacing="1" w:line="276" w:lineRule="auto"/>
              <w:jc w:val="both"/>
              <w:rPr>
                <w:rFonts w:cstheme="minorHAnsi"/>
                <w:bCs/>
              </w:rPr>
            </w:pPr>
            <w:r w:rsidRPr="0026208F">
              <w:rPr>
                <w:rFonts w:cstheme="minorHAnsi"/>
                <w:bCs/>
              </w:rPr>
              <w:t xml:space="preserve">El </w:t>
            </w:r>
            <w:proofErr w:type="gramStart"/>
            <w:r w:rsidRPr="0026208F">
              <w:rPr>
                <w:rFonts w:cstheme="minorHAnsi"/>
                <w:bCs/>
              </w:rPr>
              <w:t>Presidente</w:t>
            </w:r>
            <w:proofErr w:type="gramEnd"/>
            <w:r w:rsidRPr="0026208F">
              <w:rPr>
                <w:rFonts w:cstheme="minorHAnsi"/>
                <w:bCs/>
              </w:rPr>
              <w:t xml:space="preserve"> de la República, a propuesta del ente rector, ordenará disminuciones en los </w:t>
            </w:r>
            <w:r w:rsidRPr="0026208F">
              <w:rPr>
                <w:rFonts w:cstheme="minorHAnsi"/>
                <w:bCs/>
              </w:rPr>
              <w:lastRenderedPageBreak/>
              <w:t>Presupuestos de las entidades fuera del Presupuesto General del Estado, cuando se presenten situaciones extraordinarias e imprevistas que reduzcan los flujos de ingresos y de financiamiento de estos presupuestos, con excepción del presupuesto de la Seguridad Social. En ningún caso se podrá ordenar decrementos conforme el primer inciso de este artículo a los gobiernos autónomos descentralizados.</w:t>
            </w:r>
          </w:p>
          <w:p w14:paraId="317B762D" w14:textId="5376A76A" w:rsidR="0026208F" w:rsidRPr="0026208F" w:rsidRDefault="0026208F" w:rsidP="004E0284">
            <w:pPr>
              <w:spacing w:line="276" w:lineRule="auto"/>
              <w:jc w:val="both"/>
              <w:rPr>
                <w:rFonts w:cstheme="minorHAnsi"/>
                <w:bCs/>
              </w:rPr>
            </w:pPr>
          </w:p>
        </w:tc>
        <w:tc>
          <w:tcPr>
            <w:tcW w:w="4247" w:type="dxa"/>
          </w:tcPr>
          <w:p w14:paraId="68715E48" w14:textId="77777777" w:rsidR="00E53333" w:rsidRPr="0026208F" w:rsidRDefault="00E53333" w:rsidP="004E0284">
            <w:pPr>
              <w:spacing w:line="276" w:lineRule="auto"/>
              <w:jc w:val="both"/>
              <w:rPr>
                <w:rFonts w:cstheme="minorHAnsi"/>
                <w:b/>
              </w:rPr>
            </w:pPr>
          </w:p>
          <w:p w14:paraId="5AE18F3E" w14:textId="77777777" w:rsidR="00E53333" w:rsidRPr="0026208F" w:rsidRDefault="00E53333" w:rsidP="004E0284">
            <w:pPr>
              <w:spacing w:line="276" w:lineRule="auto"/>
              <w:jc w:val="both"/>
              <w:rPr>
                <w:rFonts w:cstheme="minorHAnsi"/>
                <w:bCs/>
              </w:rPr>
            </w:pPr>
            <w:r w:rsidRPr="0026208F">
              <w:rPr>
                <w:rFonts w:cstheme="minorHAnsi"/>
                <w:bCs/>
              </w:rPr>
              <w:t xml:space="preserve">Art. 118.- Modificación del Presupuesto General del Estado por el ente rector de las finanzas públicas.- El ente rector de las finanzas públicas podrá realizar modificaciones presupuestarias para rebajar el Presupuesto General del Estado, </w:t>
            </w:r>
            <w:r w:rsidRPr="0026208F">
              <w:rPr>
                <w:rFonts w:cstheme="minorHAnsi"/>
                <w:b/>
              </w:rPr>
              <w:t>con excepción de los ingresos de la Seguridad Social y de los Gobiernos Autónomos Descentralizados</w:t>
            </w:r>
            <w:r w:rsidRPr="0026208F">
              <w:rPr>
                <w:rFonts w:cstheme="minorHAnsi"/>
                <w:bCs/>
              </w:rPr>
              <w:t>, así como aumentar 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Estas modificaciones serán puestas en conocimiento de la Asamblea Nacional en el plazo de 60 días de terminado cada semestre.</w:t>
            </w:r>
          </w:p>
          <w:p w14:paraId="4DC2A11D" w14:textId="77777777" w:rsidR="0026208F" w:rsidRPr="0026208F" w:rsidRDefault="0026208F" w:rsidP="004E0284">
            <w:pPr>
              <w:spacing w:line="276" w:lineRule="auto"/>
              <w:jc w:val="both"/>
              <w:rPr>
                <w:rFonts w:cstheme="minorHAnsi"/>
                <w:b/>
              </w:rPr>
            </w:pPr>
          </w:p>
          <w:p w14:paraId="4BAADB5F" w14:textId="77777777" w:rsidR="0026208F" w:rsidRPr="0026208F" w:rsidRDefault="0026208F" w:rsidP="004E0284">
            <w:pPr>
              <w:spacing w:line="276" w:lineRule="auto"/>
              <w:jc w:val="both"/>
              <w:rPr>
                <w:rFonts w:cstheme="minorHAnsi"/>
                <w:b/>
              </w:rPr>
            </w:pPr>
            <w:r w:rsidRPr="0026208F">
              <w:rPr>
                <w:rFonts w:cstheme="minorHAnsi"/>
                <w:b/>
              </w:rPr>
              <w:t xml:space="preserve">(…) </w:t>
            </w:r>
          </w:p>
          <w:p w14:paraId="6A0D4ABF" w14:textId="77777777" w:rsidR="0026208F" w:rsidRPr="0026208F" w:rsidRDefault="0026208F" w:rsidP="004E0284">
            <w:pPr>
              <w:spacing w:line="276" w:lineRule="auto"/>
              <w:jc w:val="both"/>
              <w:rPr>
                <w:rFonts w:cstheme="minorHAnsi"/>
                <w:b/>
              </w:rPr>
            </w:pPr>
          </w:p>
          <w:p w14:paraId="13DF2C8C" w14:textId="77777777" w:rsidR="0026208F" w:rsidRPr="0026208F" w:rsidRDefault="0026208F" w:rsidP="004E0284">
            <w:pPr>
              <w:shd w:val="clear" w:color="auto" w:fill="FFFFFF"/>
              <w:spacing w:after="100" w:afterAutospacing="1" w:line="276" w:lineRule="auto"/>
              <w:jc w:val="both"/>
              <w:rPr>
                <w:rFonts w:cstheme="minorHAnsi"/>
                <w:bCs/>
              </w:rPr>
            </w:pPr>
          </w:p>
          <w:p w14:paraId="28774B25" w14:textId="77777777" w:rsidR="0026208F" w:rsidRPr="0026208F" w:rsidRDefault="0026208F" w:rsidP="004E0284">
            <w:pPr>
              <w:shd w:val="clear" w:color="auto" w:fill="FFFFFF"/>
              <w:spacing w:after="100" w:afterAutospacing="1" w:line="276" w:lineRule="auto"/>
              <w:jc w:val="both"/>
              <w:rPr>
                <w:rFonts w:cstheme="minorHAnsi"/>
                <w:bCs/>
              </w:rPr>
            </w:pPr>
          </w:p>
          <w:p w14:paraId="1AF96C50" w14:textId="0AF65DC0" w:rsidR="0026208F" w:rsidRPr="0026208F" w:rsidRDefault="0026208F" w:rsidP="004E0284">
            <w:pPr>
              <w:shd w:val="clear" w:color="auto" w:fill="FFFFFF"/>
              <w:spacing w:after="100" w:afterAutospacing="1" w:line="276" w:lineRule="auto"/>
              <w:jc w:val="both"/>
              <w:rPr>
                <w:rFonts w:cstheme="minorHAnsi"/>
                <w:bCs/>
              </w:rPr>
            </w:pPr>
            <w:r w:rsidRPr="0026208F">
              <w:rPr>
                <w:rFonts w:cstheme="minorHAnsi"/>
                <w:bCs/>
              </w:rPr>
              <w:t xml:space="preserve">El </w:t>
            </w:r>
            <w:proofErr w:type="gramStart"/>
            <w:r w:rsidRPr="0026208F">
              <w:rPr>
                <w:rFonts w:cstheme="minorHAnsi"/>
                <w:bCs/>
              </w:rPr>
              <w:t>Presidente</w:t>
            </w:r>
            <w:proofErr w:type="gramEnd"/>
            <w:r w:rsidRPr="0026208F">
              <w:rPr>
                <w:rFonts w:cstheme="minorHAnsi"/>
                <w:bCs/>
              </w:rPr>
              <w:t xml:space="preserve"> de la República, a propuesta del ente rector, ordenará disminuciones en los Presupuestos de las entidades fuera del Presupuesto General del Estado, cuando se </w:t>
            </w:r>
            <w:r w:rsidRPr="0026208F">
              <w:rPr>
                <w:rFonts w:cstheme="minorHAnsi"/>
                <w:bCs/>
              </w:rPr>
              <w:lastRenderedPageBreak/>
              <w:t xml:space="preserve">presenten situaciones extraordinarias e imprevistas que reduzcan los flujos de ingresos y de financiamiento de estos presupuestos, </w:t>
            </w:r>
            <w:r w:rsidRPr="0026208F">
              <w:rPr>
                <w:rFonts w:cstheme="minorHAnsi"/>
                <w:b/>
                <w:u w:val="single"/>
              </w:rPr>
              <w:t>con excepción del presupuesto de la Seguridad Social y de los Gobiernos Autónomos Descentralizados.</w:t>
            </w:r>
            <w:r w:rsidRPr="0026208F">
              <w:rPr>
                <w:rFonts w:cstheme="minorHAnsi"/>
                <w:bCs/>
              </w:rPr>
              <w:t xml:space="preserve"> En ningún caso se podrá ordenar decrementos conforme el primer inciso de este artículo a los gobiernos</w:t>
            </w:r>
            <w:r w:rsidRPr="0026208F">
              <w:rPr>
                <w:rFonts w:eastAsia="Times New Roman" w:cstheme="minorHAnsi"/>
                <w:i/>
                <w:iCs/>
                <w:color w:val="333333"/>
                <w:lang w:eastAsia="es-EC"/>
              </w:rPr>
              <w:t xml:space="preserve"> </w:t>
            </w:r>
            <w:r w:rsidRPr="0026208F">
              <w:rPr>
                <w:rFonts w:cstheme="minorHAnsi"/>
                <w:bCs/>
              </w:rPr>
              <w:t>autónomos descentralizados.</w:t>
            </w:r>
          </w:p>
          <w:p w14:paraId="603AEA5D" w14:textId="74AE9EC1" w:rsidR="0026208F" w:rsidRPr="0026208F" w:rsidRDefault="0026208F" w:rsidP="004E0284">
            <w:pPr>
              <w:spacing w:line="276" w:lineRule="auto"/>
              <w:jc w:val="both"/>
              <w:rPr>
                <w:rFonts w:cstheme="minorHAnsi"/>
                <w:b/>
              </w:rPr>
            </w:pPr>
          </w:p>
        </w:tc>
      </w:tr>
    </w:tbl>
    <w:p w14:paraId="1AF362F8" w14:textId="3CDB66E6" w:rsidR="00E53333" w:rsidRPr="0026208F" w:rsidRDefault="00E53333" w:rsidP="00E53333">
      <w:pPr>
        <w:spacing w:line="276" w:lineRule="auto"/>
        <w:jc w:val="both"/>
        <w:rPr>
          <w:rFonts w:cstheme="minorHAnsi"/>
          <w:bCs/>
        </w:rPr>
      </w:pPr>
    </w:p>
    <w:p w14:paraId="48074EE9" w14:textId="4904F140" w:rsidR="0026208F" w:rsidRPr="0026208F" w:rsidRDefault="0026208F" w:rsidP="00E53333">
      <w:pPr>
        <w:spacing w:line="276" w:lineRule="auto"/>
        <w:jc w:val="both"/>
        <w:rPr>
          <w:rFonts w:cstheme="minorHAnsi"/>
          <w:bCs/>
        </w:rPr>
      </w:pPr>
      <w:r w:rsidRPr="0026208F">
        <w:rPr>
          <w:rFonts w:cstheme="minorHAnsi"/>
          <w:bCs/>
        </w:rPr>
        <w:t xml:space="preserve">Como se puede colegir los cambios son al primer inciso del artículo 118, en primer </w:t>
      </w:r>
      <w:proofErr w:type="gramStart"/>
      <w:r w:rsidRPr="0026208F">
        <w:rPr>
          <w:rFonts w:cstheme="minorHAnsi"/>
          <w:bCs/>
        </w:rPr>
        <w:t>lugar</w:t>
      </w:r>
      <w:proofErr w:type="gramEnd"/>
      <w:r w:rsidRPr="0026208F">
        <w:rPr>
          <w:rFonts w:cstheme="minorHAnsi"/>
          <w:bCs/>
        </w:rPr>
        <w:t xml:space="preserve"> se agrega la excepción de modificaciones presupuestarias a los Gobiernos Autónomos Descentralizados, y en segundo lugar se elimina la siguiente frase: </w:t>
      </w:r>
      <w:r w:rsidRPr="0026208F">
        <w:rPr>
          <w:rFonts w:cstheme="minorHAnsi"/>
          <w:bCs/>
          <w:i/>
          <w:iCs/>
          <w:u w:val="single"/>
        </w:rPr>
        <w:t xml:space="preserve">“Con respecto a los Gobiernos Autónomos Descentralizados, el aumento o disminución sólo se podrá realizar en caso de aumento o disminución de los ingresos permanentes o no permanentes que les corresponde por Ley y hasta ese límite. La liquidación se hará cuatrimestralmente para los ajustes respectivos”, </w:t>
      </w:r>
      <w:r w:rsidRPr="0026208F">
        <w:rPr>
          <w:rFonts w:cstheme="minorHAnsi"/>
          <w:bCs/>
        </w:rPr>
        <w:t xml:space="preserve">por último se adiciona en el cuarto inciso la </w:t>
      </w:r>
      <w:proofErr w:type="gramStart"/>
      <w:r w:rsidRPr="0026208F">
        <w:rPr>
          <w:rFonts w:cstheme="minorHAnsi"/>
          <w:bCs/>
        </w:rPr>
        <w:t>excepción  de</w:t>
      </w:r>
      <w:proofErr w:type="gramEnd"/>
      <w:r w:rsidRPr="0026208F">
        <w:rPr>
          <w:rFonts w:cstheme="minorHAnsi"/>
          <w:bCs/>
        </w:rPr>
        <w:t xml:space="preserve"> disminuciones a los GADS. </w:t>
      </w:r>
    </w:p>
    <w:p w14:paraId="5D701CD8" w14:textId="7ADF33D6" w:rsidR="0026208F" w:rsidRPr="0026208F" w:rsidRDefault="0026208F" w:rsidP="00E53333">
      <w:pPr>
        <w:spacing w:line="276" w:lineRule="auto"/>
        <w:jc w:val="both"/>
        <w:rPr>
          <w:rFonts w:cstheme="minorHAnsi"/>
          <w:bCs/>
        </w:rPr>
      </w:pPr>
      <w:r w:rsidRPr="0026208F">
        <w:rPr>
          <w:rFonts w:cstheme="minorHAnsi"/>
          <w:bCs/>
        </w:rPr>
        <w:t xml:space="preserve">Esta reforma es de fundamental importancia dado que estas disminuciones merman la capacidad operativa de los Gobiernos Autónomos, frenando el desarrollo local. </w:t>
      </w:r>
    </w:p>
    <w:p w14:paraId="3E4EFE6C" w14:textId="77777777" w:rsidR="00E53333" w:rsidRPr="0026208F" w:rsidRDefault="00E53333" w:rsidP="005176B5">
      <w:pPr>
        <w:spacing w:line="259" w:lineRule="auto"/>
        <w:jc w:val="both"/>
        <w:rPr>
          <w:rFonts w:cstheme="minorHAnsi"/>
          <w:bCs/>
        </w:rPr>
      </w:pPr>
    </w:p>
    <w:p w14:paraId="57271ABA" w14:textId="123929B0" w:rsidR="005176B5" w:rsidRPr="0026208F" w:rsidRDefault="005176B5" w:rsidP="005176B5">
      <w:pPr>
        <w:spacing w:line="259" w:lineRule="auto"/>
        <w:jc w:val="both"/>
        <w:rPr>
          <w:rFonts w:cstheme="minorHAnsi"/>
        </w:rPr>
      </w:pPr>
    </w:p>
    <w:p w14:paraId="36010FCB" w14:textId="77777777" w:rsidR="005176B5" w:rsidRPr="0026208F" w:rsidRDefault="005176B5" w:rsidP="005176B5">
      <w:pPr>
        <w:spacing w:line="259" w:lineRule="auto"/>
        <w:jc w:val="both"/>
        <w:rPr>
          <w:rFonts w:cstheme="minorHAnsi"/>
        </w:rPr>
      </w:pPr>
    </w:p>
    <w:p w14:paraId="4BA0900F" w14:textId="671CDDEE" w:rsidR="005176B5" w:rsidRPr="0026208F" w:rsidRDefault="005176B5" w:rsidP="005176B5">
      <w:pPr>
        <w:spacing w:after="0" w:line="240" w:lineRule="auto"/>
        <w:rPr>
          <w:rFonts w:cstheme="minorHAnsi"/>
        </w:rPr>
      </w:pPr>
    </w:p>
    <w:sectPr w:rsidR="005176B5" w:rsidRPr="0026208F" w:rsidSect="003A7BF9">
      <w:headerReference w:type="default" r:id="rId10"/>
      <w:footerReference w:type="defaul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21B6" w14:textId="77777777" w:rsidR="00E6784F" w:rsidRDefault="00E6784F">
      <w:pPr>
        <w:spacing w:after="0" w:line="240" w:lineRule="auto"/>
      </w:pPr>
      <w:r>
        <w:separator/>
      </w:r>
    </w:p>
  </w:endnote>
  <w:endnote w:type="continuationSeparator" w:id="0">
    <w:p w14:paraId="5CAD2CF9" w14:textId="77777777" w:rsidR="00E6784F" w:rsidRDefault="00E6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094C" w14:textId="77777777" w:rsidR="008E40D9" w:rsidRPr="00495936" w:rsidRDefault="008E40D9" w:rsidP="008E40D9">
    <w:pPr>
      <w:pStyle w:val="Piedepgina"/>
      <w:jc w:val="center"/>
      <w:rPr>
        <w:sz w:val="18"/>
        <w:szCs w:val="18"/>
      </w:rPr>
    </w:pPr>
    <w:r w:rsidRPr="006E6380">
      <w:rPr>
        <w:sz w:val="18"/>
        <w:szCs w:val="18"/>
      </w:rPr>
      <w:t xml:space="preserve">Wilson E8-166 y Av. 6 de </w:t>
    </w:r>
    <w:proofErr w:type="gramStart"/>
    <w:r w:rsidRPr="006E6380">
      <w:rPr>
        <w:sz w:val="18"/>
        <w:szCs w:val="18"/>
      </w:rPr>
      <w:t>Diciembre</w:t>
    </w:r>
    <w:proofErr w:type="gramEnd"/>
    <w:r w:rsidRPr="006E6380">
      <w:rPr>
        <w:sz w:val="18"/>
        <w:szCs w:val="18"/>
      </w:rPr>
      <w:br/>
      <w:t>(593) 02-3801-750</w:t>
    </w:r>
    <w:r w:rsidRPr="006E6380">
      <w:rPr>
        <w:sz w:val="18"/>
        <w:szCs w:val="18"/>
      </w:rPr>
      <w:br/>
    </w:r>
    <w:hyperlink r:id="rId1" w:history="1">
      <w:r w:rsidRPr="004D30CF">
        <w:rPr>
          <w:rStyle w:val="Hipervnculo"/>
          <w:sz w:val="18"/>
          <w:szCs w:val="18"/>
        </w:rPr>
        <w:t>congope@congope.gob.ec</w:t>
      </w:r>
    </w:hyperlink>
  </w:p>
  <w:p w14:paraId="173BCBE6" w14:textId="77777777" w:rsidR="008E40D9" w:rsidRDefault="008E40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65B5" w14:textId="77777777" w:rsidR="00E6784F" w:rsidRDefault="00E6784F">
      <w:pPr>
        <w:spacing w:after="0" w:line="240" w:lineRule="auto"/>
      </w:pPr>
      <w:r>
        <w:separator/>
      </w:r>
    </w:p>
  </w:footnote>
  <w:footnote w:type="continuationSeparator" w:id="0">
    <w:p w14:paraId="705EFB97" w14:textId="77777777" w:rsidR="00E6784F" w:rsidRDefault="00E6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B223" w14:textId="77777777" w:rsidR="002862FB" w:rsidRDefault="00EC2F8D">
    <w:pPr>
      <w:pStyle w:val="Encabezado"/>
    </w:pPr>
    <w:r>
      <w:rPr>
        <w:noProof/>
        <w:lang w:val="es-ES" w:eastAsia="es-ES"/>
      </w:rPr>
      <w:drawing>
        <wp:anchor distT="0" distB="0" distL="114300" distR="114300" simplePos="0" relativeHeight="251659264" behindDoc="1" locked="0" layoutInCell="1" allowOverlap="1" wp14:anchorId="631CB25A" wp14:editId="5093983D">
          <wp:simplePos x="0" y="0"/>
          <wp:positionH relativeFrom="margin">
            <wp:posOffset>-424180</wp:posOffset>
          </wp:positionH>
          <wp:positionV relativeFrom="paragraph">
            <wp:posOffset>-248285</wp:posOffset>
          </wp:positionV>
          <wp:extent cx="2399665" cy="503555"/>
          <wp:effectExtent l="0" t="0" r="635" b="0"/>
          <wp:wrapTight wrapText="bothSides">
            <wp:wrapPolygon edited="0">
              <wp:start x="0" y="0"/>
              <wp:lineTo x="0" y="20429"/>
              <wp:lineTo x="21434" y="20429"/>
              <wp:lineTo x="21434" y="0"/>
              <wp:lineTo x="0" y="0"/>
            </wp:wrapPolygon>
          </wp:wrapTight>
          <wp:docPr id="3"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230B8"/>
    <w:multiLevelType w:val="hybridMultilevel"/>
    <w:tmpl w:val="5AF6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5140"/>
    <w:multiLevelType w:val="hybridMultilevel"/>
    <w:tmpl w:val="A32EC1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25"/>
    <w:rsid w:val="000C08C2"/>
    <w:rsid w:val="00143FE0"/>
    <w:rsid w:val="001A7769"/>
    <w:rsid w:val="001F02D5"/>
    <w:rsid w:val="001F4BD6"/>
    <w:rsid w:val="0026208F"/>
    <w:rsid w:val="0045434A"/>
    <w:rsid w:val="004E0284"/>
    <w:rsid w:val="005176B5"/>
    <w:rsid w:val="00765305"/>
    <w:rsid w:val="008E40D9"/>
    <w:rsid w:val="009834C4"/>
    <w:rsid w:val="00A00AF9"/>
    <w:rsid w:val="00A90F39"/>
    <w:rsid w:val="00AB3EB1"/>
    <w:rsid w:val="00C54E57"/>
    <w:rsid w:val="00D61B78"/>
    <w:rsid w:val="00DD2C25"/>
    <w:rsid w:val="00E53333"/>
    <w:rsid w:val="00E66405"/>
    <w:rsid w:val="00E6784F"/>
    <w:rsid w:val="00E97FF5"/>
    <w:rsid w:val="00EC2F8D"/>
    <w:rsid w:val="00FB5D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306D"/>
  <w15:chartTrackingRefBased/>
  <w15:docId w15:val="{77170C81-276A-4D1C-B4BA-C23B4030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25"/>
    <w:pPr>
      <w:spacing w:line="256" w:lineRule="auto"/>
    </w:pPr>
  </w:style>
  <w:style w:type="paragraph" w:styleId="Ttulo5">
    <w:name w:val="heading 5"/>
    <w:basedOn w:val="Normal"/>
    <w:link w:val="Ttulo5Car"/>
    <w:uiPriority w:val="9"/>
    <w:qFormat/>
    <w:rsid w:val="00DD2C25"/>
    <w:pPr>
      <w:spacing w:before="100" w:beforeAutospacing="1" w:after="100" w:afterAutospacing="1" w:line="240" w:lineRule="auto"/>
      <w:outlineLvl w:val="4"/>
    </w:pPr>
    <w:rPr>
      <w:rFonts w:ascii="Times New Roman" w:eastAsia="Times New Roman" w:hAnsi="Times New Roman" w:cs="Times New Roman"/>
      <w:b/>
      <w:bCs/>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2C25"/>
    <w:rPr>
      <w:color w:val="0563C1" w:themeColor="hyperlink"/>
      <w:u w:val="single"/>
    </w:rPr>
  </w:style>
  <w:style w:type="paragraph" w:styleId="Encabezado">
    <w:name w:val="header"/>
    <w:basedOn w:val="Normal"/>
    <w:link w:val="EncabezadoCar"/>
    <w:uiPriority w:val="99"/>
    <w:unhideWhenUsed/>
    <w:rsid w:val="00DD2C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2C25"/>
  </w:style>
  <w:style w:type="character" w:customStyle="1" w:styleId="Ttulo5Car">
    <w:name w:val="Título 5 Car"/>
    <w:basedOn w:val="Fuentedeprrafopredeter"/>
    <w:link w:val="Ttulo5"/>
    <w:uiPriority w:val="9"/>
    <w:rsid w:val="00DD2C25"/>
    <w:rPr>
      <w:rFonts w:ascii="Times New Roman" w:eastAsia="Times New Roman" w:hAnsi="Times New Roman" w:cs="Times New Roman"/>
      <w:b/>
      <w:bCs/>
      <w:sz w:val="20"/>
      <w:szCs w:val="20"/>
      <w:lang w:eastAsia="es-EC"/>
    </w:rPr>
  </w:style>
  <w:style w:type="paragraph" w:styleId="Piedepgina">
    <w:name w:val="footer"/>
    <w:basedOn w:val="Normal"/>
    <w:link w:val="PiedepginaCar"/>
    <w:uiPriority w:val="99"/>
    <w:unhideWhenUsed/>
    <w:rsid w:val="008E40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0D9"/>
  </w:style>
  <w:style w:type="paragraph" w:styleId="Prrafodelista">
    <w:name w:val="List Paragraph"/>
    <w:basedOn w:val="Normal"/>
    <w:uiPriority w:val="34"/>
    <w:qFormat/>
    <w:rsid w:val="001A7769"/>
    <w:pPr>
      <w:ind w:left="720"/>
      <w:contextualSpacing/>
    </w:pPr>
  </w:style>
  <w:style w:type="table" w:styleId="Tablaconcuadrcula">
    <w:name w:val="Table Grid"/>
    <w:basedOn w:val="Tablanormal"/>
    <w:uiPriority w:val="39"/>
    <w:rsid w:val="005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ongope@congope.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37B69B4DE7F147B4819691526FAD2C" ma:contentTypeVersion="14" ma:contentTypeDescription="Crear nuevo documento." ma:contentTypeScope="" ma:versionID="a7926c29b47ca824232d1ec738a53e1d">
  <xsd:schema xmlns:xsd="http://www.w3.org/2001/XMLSchema" xmlns:xs="http://www.w3.org/2001/XMLSchema" xmlns:p="http://schemas.microsoft.com/office/2006/metadata/properties" xmlns:ns3="3f50a4ea-19aa-4776-8478-b16a9124151e" xmlns:ns4="3312d5b6-8a76-4f6f-92b2-5540251605f4" targetNamespace="http://schemas.microsoft.com/office/2006/metadata/properties" ma:root="true" ma:fieldsID="187ea9c79080df4740a725f3d3a079b5" ns3:_="" ns4:_="">
    <xsd:import namespace="3f50a4ea-19aa-4776-8478-b16a9124151e"/>
    <xsd:import namespace="3312d5b6-8a76-4f6f-92b2-5540251605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a4ea-19aa-4776-8478-b16a9124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2d5b6-8a76-4f6f-92b2-5540251605f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1E4CE-2800-43F6-9709-39F0C0D4E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08632-89C8-488C-A02B-597122AA4407}">
  <ds:schemaRefs>
    <ds:schemaRef ds:uri="http://schemas.microsoft.com/sharepoint/v3/contenttype/forms"/>
  </ds:schemaRefs>
</ds:datastoreItem>
</file>

<file path=customXml/itemProps3.xml><?xml version="1.0" encoding="utf-8"?>
<ds:datastoreItem xmlns:ds="http://schemas.openxmlformats.org/officeDocument/2006/customXml" ds:itemID="{C1F72778-DE29-424E-A435-5EC2FD24D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a4ea-19aa-4776-8478-b16a9124151e"/>
    <ds:schemaRef ds:uri="3312d5b6-8a76-4f6f-92b2-55402516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7035</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Gordillo</dc:creator>
  <cp:keywords/>
  <dc:description/>
  <cp:lastModifiedBy>Jaime Salazar</cp:lastModifiedBy>
  <cp:revision>2</cp:revision>
  <dcterms:created xsi:type="dcterms:W3CDTF">2021-11-11T19:06:00Z</dcterms:created>
  <dcterms:modified xsi:type="dcterms:W3CDTF">2021-11-11T19:06:00Z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0x0101003037B69B4DE7F147B4819691526FAD2C</vt:lpwstr>
  </property>
</Properties>
</file>