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E093" w14:textId="684AA1A8" w:rsidR="003216E4" w:rsidRPr="00AA3CBB" w:rsidRDefault="000436B5" w:rsidP="00894102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  <w:r w:rsidRPr="00AA3CBB">
        <w:rPr>
          <w:rFonts w:ascii="Arial" w:hAnsi="Arial" w:cs="Arial"/>
          <w:b/>
          <w:bCs/>
          <w:lang w:val="es-ES"/>
        </w:rPr>
        <w:t xml:space="preserve">PROPUESTAS Y OBSERVACIONES AL PROYECTO DE LEY ORGÁNICA </w:t>
      </w:r>
      <w:r w:rsidR="006C496A">
        <w:rPr>
          <w:rFonts w:ascii="Arial" w:hAnsi="Arial" w:cs="Arial"/>
          <w:b/>
          <w:bCs/>
          <w:lang w:val="es-ES"/>
        </w:rPr>
        <w:t>DE LAS JUVENTUDES</w:t>
      </w:r>
    </w:p>
    <w:p w14:paraId="4A61B42F" w14:textId="77777777" w:rsidR="00894102" w:rsidRPr="00AA3CBB" w:rsidRDefault="00894102" w:rsidP="00894102">
      <w:pPr>
        <w:spacing w:line="360" w:lineRule="auto"/>
        <w:rPr>
          <w:rFonts w:ascii="Arial" w:hAnsi="Arial" w:cs="Arial"/>
          <w:lang w:val="es-ES"/>
        </w:rPr>
      </w:pPr>
    </w:p>
    <w:p w14:paraId="79B1EEFC" w14:textId="31088A9C" w:rsidR="000436B5" w:rsidRPr="00AA3CBB" w:rsidRDefault="000436B5" w:rsidP="00894102">
      <w:pPr>
        <w:spacing w:line="360" w:lineRule="auto"/>
        <w:rPr>
          <w:rFonts w:ascii="Arial" w:hAnsi="Arial" w:cs="Arial"/>
          <w:b/>
          <w:bCs/>
          <w:lang w:val="es-ES"/>
        </w:rPr>
      </w:pPr>
      <w:r w:rsidRPr="00AA3CBB">
        <w:rPr>
          <w:rFonts w:ascii="Arial" w:hAnsi="Arial" w:cs="Arial"/>
          <w:b/>
          <w:bCs/>
          <w:lang w:val="es-ES"/>
        </w:rPr>
        <w:t>I. ANTECEDE</w:t>
      </w:r>
      <w:r w:rsidR="00C77BA1" w:rsidRPr="00AA3CBB">
        <w:rPr>
          <w:rFonts w:ascii="Arial" w:hAnsi="Arial" w:cs="Arial"/>
          <w:b/>
          <w:bCs/>
          <w:lang w:val="es-ES"/>
        </w:rPr>
        <w:t>NTES</w:t>
      </w:r>
    </w:p>
    <w:p w14:paraId="46A3D311" w14:textId="4417B108" w:rsidR="000436B5" w:rsidRPr="00AA3CBB" w:rsidRDefault="000436B5" w:rsidP="00894102">
      <w:pPr>
        <w:spacing w:line="360" w:lineRule="auto"/>
        <w:jc w:val="both"/>
        <w:rPr>
          <w:rFonts w:ascii="Arial" w:hAnsi="Arial" w:cs="Arial"/>
          <w:lang w:val="es-ES"/>
        </w:rPr>
      </w:pPr>
      <w:r w:rsidRPr="007A6AC7">
        <w:rPr>
          <w:rFonts w:ascii="Arial" w:hAnsi="Arial" w:cs="Arial"/>
          <w:b/>
          <w:bCs/>
          <w:lang w:val="es-ES"/>
        </w:rPr>
        <w:t>1.-</w:t>
      </w:r>
      <w:r w:rsidRPr="00AA3CBB">
        <w:rPr>
          <w:rFonts w:ascii="Arial" w:hAnsi="Arial" w:cs="Arial"/>
          <w:lang w:val="es-ES"/>
        </w:rPr>
        <w:t xml:space="preserve"> </w:t>
      </w:r>
      <w:r w:rsidR="006E7443">
        <w:rPr>
          <w:rFonts w:ascii="Arial" w:hAnsi="Arial" w:cs="Arial"/>
          <w:lang w:val="es-ES"/>
        </w:rPr>
        <w:t xml:space="preserve">La Comisión de Garantías </w:t>
      </w:r>
      <w:r w:rsidR="007A6AC7">
        <w:rPr>
          <w:rFonts w:ascii="Arial" w:hAnsi="Arial" w:cs="Arial"/>
          <w:lang w:val="es-ES"/>
        </w:rPr>
        <w:t>Constitucionales, Derechos Humanos, Derechos Colectivos y Seguridad Integral, se encuentra elaborando el Informe para Segundo Debate del proyecto de Ley Orgánica de las Juventudes.</w:t>
      </w:r>
    </w:p>
    <w:p w14:paraId="40313377" w14:textId="3270A40C" w:rsidR="00C77BA1" w:rsidRPr="00AA3CBB" w:rsidRDefault="00C77BA1" w:rsidP="00894102">
      <w:pPr>
        <w:spacing w:line="360" w:lineRule="auto"/>
        <w:rPr>
          <w:rFonts w:ascii="Arial" w:hAnsi="Arial" w:cs="Arial"/>
          <w:b/>
          <w:bCs/>
          <w:lang w:val="es-ES"/>
        </w:rPr>
      </w:pPr>
      <w:r w:rsidRPr="00AA3CBB">
        <w:rPr>
          <w:rFonts w:ascii="Arial" w:hAnsi="Arial" w:cs="Arial"/>
          <w:b/>
          <w:bCs/>
          <w:lang w:val="es-ES"/>
        </w:rPr>
        <w:t xml:space="preserve">II.- PROPUESTAS Y OBSERVACIONES </w:t>
      </w:r>
    </w:p>
    <w:p w14:paraId="673153FC" w14:textId="5A9799D2" w:rsidR="00E66107" w:rsidRDefault="007A6AC7" w:rsidP="00894102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2.</w:t>
      </w:r>
      <w:r w:rsidR="00C77BA1" w:rsidRPr="00AA3CBB">
        <w:rPr>
          <w:rFonts w:ascii="Arial" w:hAnsi="Arial" w:cs="Arial"/>
          <w:b/>
          <w:bCs/>
          <w:lang w:val="es-ES"/>
        </w:rPr>
        <w:t xml:space="preserve">- </w:t>
      </w:r>
      <w:r w:rsidR="00C77BA1" w:rsidRPr="00AA3CBB">
        <w:rPr>
          <w:rFonts w:ascii="Arial" w:hAnsi="Arial" w:cs="Arial"/>
          <w:lang w:val="es-ES"/>
        </w:rPr>
        <w:t xml:space="preserve">El proyecto establece </w:t>
      </w:r>
      <w:r w:rsidR="002D5B6E">
        <w:rPr>
          <w:rFonts w:ascii="Arial" w:hAnsi="Arial" w:cs="Arial"/>
          <w:lang w:val="es-ES"/>
        </w:rPr>
        <w:t>en su artículo 47 lo siguiente:</w:t>
      </w:r>
    </w:p>
    <w:p w14:paraId="5F5C4ABC" w14:textId="0153DCB4" w:rsidR="002D5B6E" w:rsidRPr="002D5B6E" w:rsidRDefault="0021448E" w:rsidP="00894102">
      <w:pPr>
        <w:spacing w:line="360" w:lineRule="auto"/>
        <w:ind w:left="708"/>
        <w:jc w:val="both"/>
        <w:rPr>
          <w:rFonts w:ascii="Arial" w:hAnsi="Arial" w:cs="Arial"/>
          <w:i/>
          <w:iCs/>
          <w:lang w:val="es-ES"/>
        </w:rPr>
      </w:pPr>
      <w:r>
        <w:rPr>
          <w:rFonts w:ascii="Arial" w:hAnsi="Arial" w:cs="Arial"/>
          <w:i/>
          <w:iCs/>
          <w:lang w:val="es-ES"/>
        </w:rPr>
        <w:t>“</w:t>
      </w:r>
      <w:r w:rsidR="002D5B6E" w:rsidRPr="002D5B6E">
        <w:rPr>
          <w:rFonts w:ascii="Arial" w:hAnsi="Arial" w:cs="Arial"/>
          <w:i/>
          <w:iCs/>
          <w:lang w:val="es-ES"/>
        </w:rPr>
        <w:t>Artículo 47. Rectoría de las juventudes. La persona que ostente la presidencia de la</w:t>
      </w:r>
      <w:r w:rsidR="002D5B6E">
        <w:rPr>
          <w:rFonts w:ascii="Arial" w:hAnsi="Arial" w:cs="Arial"/>
          <w:i/>
          <w:iCs/>
          <w:lang w:val="es-ES"/>
        </w:rPr>
        <w:t xml:space="preserve"> </w:t>
      </w:r>
      <w:r w:rsidR="002D5B6E" w:rsidRPr="002D5B6E">
        <w:rPr>
          <w:rFonts w:ascii="Arial" w:hAnsi="Arial" w:cs="Arial"/>
          <w:i/>
          <w:iCs/>
          <w:lang w:val="es-ES"/>
        </w:rPr>
        <w:t xml:space="preserve">República </w:t>
      </w:r>
      <w:r w:rsidR="002D5B6E">
        <w:rPr>
          <w:rFonts w:ascii="Arial" w:hAnsi="Arial" w:cs="Arial"/>
          <w:i/>
          <w:iCs/>
          <w:lang w:val="es-ES"/>
        </w:rPr>
        <w:t xml:space="preserve"> </w:t>
      </w:r>
      <w:r w:rsidR="002D5B6E" w:rsidRPr="002D5B6E">
        <w:rPr>
          <w:rFonts w:ascii="Arial" w:hAnsi="Arial" w:cs="Arial"/>
          <w:i/>
          <w:iCs/>
          <w:lang w:val="es-ES"/>
        </w:rPr>
        <w:t>determinará la entidad rectora de las juventudes, la que ejercerá las</w:t>
      </w:r>
      <w:r w:rsidR="002D5B6E">
        <w:rPr>
          <w:rFonts w:ascii="Arial" w:hAnsi="Arial" w:cs="Arial"/>
          <w:i/>
          <w:iCs/>
          <w:lang w:val="es-ES"/>
        </w:rPr>
        <w:t xml:space="preserve"> </w:t>
      </w:r>
      <w:r w:rsidR="002D5B6E" w:rsidRPr="002D5B6E">
        <w:rPr>
          <w:rFonts w:ascii="Arial" w:hAnsi="Arial" w:cs="Arial"/>
          <w:i/>
          <w:iCs/>
          <w:lang w:val="es-ES"/>
        </w:rPr>
        <w:t>siguientes competencias:</w:t>
      </w:r>
    </w:p>
    <w:p w14:paraId="4803B7BD" w14:textId="0A8E8D7E" w:rsidR="002D5B6E" w:rsidRPr="002D5B6E" w:rsidRDefault="002D5B6E" w:rsidP="00894102">
      <w:pPr>
        <w:spacing w:line="360" w:lineRule="auto"/>
        <w:ind w:left="708"/>
        <w:rPr>
          <w:rFonts w:ascii="Arial" w:hAnsi="Arial" w:cs="Arial"/>
          <w:i/>
          <w:iCs/>
          <w:lang w:val="es-ES"/>
        </w:rPr>
      </w:pPr>
      <w:r w:rsidRPr="002D5B6E">
        <w:rPr>
          <w:rFonts w:ascii="Arial" w:hAnsi="Arial" w:cs="Arial"/>
          <w:i/>
          <w:iCs/>
          <w:lang w:val="es-ES"/>
        </w:rPr>
        <w:t xml:space="preserve">1. Proteger y garantizar el cumplimiento de los derechos de las personas jóvenes, sin discriminación </w:t>
      </w:r>
      <w:r>
        <w:rPr>
          <w:rFonts w:ascii="Arial" w:hAnsi="Arial" w:cs="Arial"/>
          <w:i/>
          <w:iCs/>
          <w:lang w:val="es-ES"/>
        </w:rPr>
        <w:t xml:space="preserve"> </w:t>
      </w:r>
      <w:r w:rsidRPr="002D5B6E">
        <w:rPr>
          <w:rFonts w:ascii="Arial" w:hAnsi="Arial" w:cs="Arial"/>
          <w:i/>
          <w:iCs/>
          <w:lang w:val="es-ES"/>
        </w:rPr>
        <w:t>alguna;</w:t>
      </w:r>
    </w:p>
    <w:p w14:paraId="565D8702" w14:textId="2EF08EE2" w:rsidR="002D5B6E" w:rsidRPr="0021448E" w:rsidRDefault="002D5B6E" w:rsidP="00894102">
      <w:pPr>
        <w:spacing w:line="360" w:lineRule="auto"/>
        <w:ind w:left="708"/>
        <w:jc w:val="both"/>
        <w:rPr>
          <w:rFonts w:ascii="Arial" w:hAnsi="Arial" w:cs="Arial"/>
          <w:b/>
          <w:bCs/>
          <w:i/>
          <w:iCs/>
          <w:u w:val="single"/>
          <w:lang w:val="es-ES"/>
        </w:rPr>
      </w:pPr>
      <w:r w:rsidRPr="0021448E">
        <w:rPr>
          <w:rFonts w:ascii="Arial" w:hAnsi="Arial" w:cs="Arial"/>
          <w:b/>
          <w:bCs/>
          <w:i/>
          <w:iCs/>
          <w:u w:val="single"/>
          <w:lang w:val="es-ES"/>
        </w:rPr>
        <w:t>2. Diseñar las políticas públicas, planes y programas para garantizar el ejercicio de los derechos de  las personas jóvenes, en coordinación con las demás instituciones del Estado y los gobiernos  autónomos descentralizados;</w:t>
      </w:r>
    </w:p>
    <w:p w14:paraId="7770BBCD" w14:textId="4B827C57" w:rsidR="002D5B6E" w:rsidRPr="002D5B6E" w:rsidRDefault="002D5B6E" w:rsidP="00894102">
      <w:pPr>
        <w:spacing w:line="360" w:lineRule="auto"/>
        <w:ind w:left="708"/>
        <w:jc w:val="both"/>
        <w:rPr>
          <w:rFonts w:ascii="Arial" w:hAnsi="Arial" w:cs="Arial"/>
          <w:i/>
          <w:iCs/>
          <w:lang w:val="es-ES"/>
        </w:rPr>
      </w:pPr>
      <w:r w:rsidRPr="002D5B6E">
        <w:rPr>
          <w:rFonts w:ascii="Arial" w:hAnsi="Arial" w:cs="Arial"/>
          <w:i/>
          <w:iCs/>
          <w:lang w:val="es-ES"/>
        </w:rPr>
        <w:t xml:space="preserve">3. Transversalizar la planificación, coordinación, formulación, seguimiento y evaluación de políticas </w:t>
      </w:r>
      <w:r>
        <w:rPr>
          <w:rFonts w:ascii="Arial" w:hAnsi="Arial" w:cs="Arial"/>
          <w:i/>
          <w:iCs/>
          <w:lang w:val="es-ES"/>
        </w:rPr>
        <w:t xml:space="preserve"> </w:t>
      </w:r>
      <w:r w:rsidRPr="002D5B6E">
        <w:rPr>
          <w:rFonts w:ascii="Arial" w:hAnsi="Arial" w:cs="Arial"/>
          <w:i/>
          <w:iCs/>
          <w:lang w:val="es-ES"/>
        </w:rPr>
        <w:t>públicas;</w:t>
      </w:r>
    </w:p>
    <w:p w14:paraId="7E1587BA" w14:textId="5DE2DDBF" w:rsidR="002D5B6E" w:rsidRPr="0021448E" w:rsidRDefault="002D5B6E" w:rsidP="00894102">
      <w:pPr>
        <w:spacing w:line="360" w:lineRule="auto"/>
        <w:ind w:left="708"/>
        <w:jc w:val="both"/>
        <w:rPr>
          <w:rFonts w:ascii="Arial" w:hAnsi="Arial" w:cs="Arial"/>
          <w:b/>
          <w:bCs/>
          <w:i/>
          <w:iCs/>
          <w:u w:val="single"/>
          <w:lang w:val="es-ES"/>
        </w:rPr>
      </w:pPr>
      <w:r w:rsidRPr="0021448E">
        <w:rPr>
          <w:rFonts w:ascii="Arial" w:hAnsi="Arial" w:cs="Arial"/>
          <w:b/>
          <w:bCs/>
          <w:i/>
          <w:iCs/>
          <w:u w:val="single"/>
          <w:lang w:val="es-ES"/>
        </w:rPr>
        <w:t xml:space="preserve">4. Coordinar con los distintos niveles de gobierno en el ámbito territorial, lo previsto en la presente Ley; </w:t>
      </w:r>
    </w:p>
    <w:p w14:paraId="253130F4" w14:textId="38EEF689" w:rsidR="002D5B6E" w:rsidRPr="002D5B6E" w:rsidRDefault="002D5B6E" w:rsidP="00894102">
      <w:pPr>
        <w:spacing w:line="360" w:lineRule="auto"/>
        <w:ind w:left="708"/>
        <w:jc w:val="both"/>
        <w:rPr>
          <w:rFonts w:ascii="Arial" w:hAnsi="Arial" w:cs="Arial"/>
          <w:i/>
          <w:iCs/>
          <w:lang w:val="es-ES"/>
        </w:rPr>
      </w:pPr>
      <w:r w:rsidRPr="002D5B6E">
        <w:rPr>
          <w:rFonts w:ascii="Arial" w:hAnsi="Arial" w:cs="Arial"/>
          <w:i/>
          <w:iCs/>
          <w:lang w:val="es-ES"/>
        </w:rPr>
        <w:t xml:space="preserve">5. Asegurar el cumplimiento de los deberes y las obligaciones previstas en esta Ley para todas las </w:t>
      </w:r>
      <w:r>
        <w:rPr>
          <w:rFonts w:ascii="Arial" w:hAnsi="Arial" w:cs="Arial"/>
          <w:i/>
          <w:iCs/>
          <w:lang w:val="es-ES"/>
        </w:rPr>
        <w:t xml:space="preserve"> </w:t>
      </w:r>
      <w:r w:rsidRPr="002D5B6E">
        <w:rPr>
          <w:rFonts w:ascii="Arial" w:hAnsi="Arial" w:cs="Arial"/>
          <w:i/>
          <w:iCs/>
          <w:lang w:val="es-ES"/>
        </w:rPr>
        <w:t>personas jóvenes;</w:t>
      </w:r>
    </w:p>
    <w:p w14:paraId="6B2FCC9E" w14:textId="77777777" w:rsidR="002D5B6E" w:rsidRPr="002D5B6E" w:rsidRDefault="002D5B6E" w:rsidP="00894102">
      <w:pPr>
        <w:spacing w:line="360" w:lineRule="auto"/>
        <w:ind w:left="708"/>
        <w:jc w:val="both"/>
        <w:rPr>
          <w:rFonts w:ascii="Arial" w:hAnsi="Arial" w:cs="Arial"/>
          <w:i/>
          <w:iCs/>
          <w:lang w:val="es-ES"/>
        </w:rPr>
      </w:pPr>
      <w:r w:rsidRPr="002D5B6E">
        <w:rPr>
          <w:rFonts w:ascii="Arial" w:hAnsi="Arial" w:cs="Arial"/>
          <w:i/>
          <w:iCs/>
          <w:lang w:val="es-ES"/>
        </w:rPr>
        <w:t xml:space="preserve">6. Crear y mantener actualizado el Sistema Nacional Descentralizado y Participativo de la Juventud; </w:t>
      </w:r>
    </w:p>
    <w:p w14:paraId="23C9AA48" w14:textId="77777777" w:rsidR="002D5B6E" w:rsidRPr="002D5B6E" w:rsidRDefault="002D5B6E" w:rsidP="00894102">
      <w:pPr>
        <w:spacing w:line="360" w:lineRule="auto"/>
        <w:ind w:left="708"/>
        <w:jc w:val="both"/>
        <w:rPr>
          <w:rFonts w:ascii="Arial" w:hAnsi="Arial" w:cs="Arial"/>
          <w:i/>
          <w:iCs/>
          <w:lang w:val="es-ES"/>
        </w:rPr>
      </w:pPr>
      <w:r w:rsidRPr="002D5B6E">
        <w:rPr>
          <w:rFonts w:ascii="Arial" w:hAnsi="Arial" w:cs="Arial"/>
          <w:i/>
          <w:iCs/>
          <w:lang w:val="es-ES"/>
        </w:rPr>
        <w:t>7. Actuar como ente asesor y consultivo de asesoría política y técnica a los organismos del sistema;</w:t>
      </w:r>
    </w:p>
    <w:p w14:paraId="0A9660C1" w14:textId="1985FC23" w:rsidR="002D5B6E" w:rsidRPr="002D5B6E" w:rsidRDefault="002D5B6E" w:rsidP="00894102">
      <w:pPr>
        <w:spacing w:line="360" w:lineRule="auto"/>
        <w:ind w:left="708"/>
        <w:jc w:val="both"/>
        <w:rPr>
          <w:rFonts w:ascii="Arial" w:hAnsi="Arial" w:cs="Arial"/>
          <w:i/>
          <w:iCs/>
          <w:lang w:val="es-ES"/>
        </w:rPr>
      </w:pPr>
      <w:r w:rsidRPr="002D5B6E">
        <w:rPr>
          <w:rFonts w:ascii="Arial" w:hAnsi="Arial" w:cs="Arial"/>
          <w:i/>
          <w:iCs/>
          <w:lang w:val="es-ES"/>
        </w:rPr>
        <w:t>8. Dar seguimiento y evaluar la ejecución de las políticas públicas de juventud y su</w:t>
      </w:r>
      <w:r>
        <w:rPr>
          <w:rFonts w:ascii="Arial" w:hAnsi="Arial" w:cs="Arial"/>
          <w:i/>
          <w:iCs/>
          <w:lang w:val="es-ES"/>
        </w:rPr>
        <w:t xml:space="preserve"> </w:t>
      </w:r>
      <w:r w:rsidRPr="002D5B6E">
        <w:rPr>
          <w:rFonts w:ascii="Arial" w:hAnsi="Arial" w:cs="Arial"/>
          <w:i/>
          <w:iCs/>
          <w:lang w:val="es-ES"/>
        </w:rPr>
        <w:t>transversalización;</w:t>
      </w:r>
    </w:p>
    <w:p w14:paraId="5BA1B985" w14:textId="7772097D" w:rsidR="0021448E" w:rsidRDefault="002D5B6E" w:rsidP="00894102">
      <w:pPr>
        <w:spacing w:line="360" w:lineRule="auto"/>
        <w:ind w:left="708"/>
        <w:jc w:val="both"/>
        <w:rPr>
          <w:rFonts w:ascii="Arial" w:hAnsi="Arial" w:cs="Arial"/>
          <w:lang w:val="es-ES"/>
        </w:rPr>
      </w:pPr>
      <w:r w:rsidRPr="002D5B6E">
        <w:rPr>
          <w:rFonts w:ascii="Arial" w:hAnsi="Arial" w:cs="Arial"/>
          <w:i/>
          <w:iCs/>
          <w:lang w:val="es-ES"/>
        </w:rPr>
        <w:lastRenderedPageBreak/>
        <w:t>9. Promover la participación directa de las personas jóvenes en el campo social, cultural, artístico,  académico, científico, ambiental, económico y político</w:t>
      </w:r>
      <w:r w:rsidR="0021448E">
        <w:rPr>
          <w:rFonts w:ascii="Arial" w:hAnsi="Arial" w:cs="Arial"/>
          <w:i/>
          <w:iCs/>
          <w:lang w:val="es-ES"/>
        </w:rPr>
        <w:t>; (…)”.</w:t>
      </w:r>
      <w:r w:rsidR="0021448E">
        <w:rPr>
          <w:rFonts w:ascii="Arial" w:hAnsi="Arial" w:cs="Arial"/>
          <w:lang w:val="es-ES"/>
        </w:rPr>
        <w:t xml:space="preserve"> El resaltado me corresponde. </w:t>
      </w:r>
    </w:p>
    <w:p w14:paraId="6CE307E1" w14:textId="235E6ADB" w:rsidR="0021448E" w:rsidRDefault="0021448E" w:rsidP="00894102">
      <w:pPr>
        <w:spacing w:line="360" w:lineRule="auto"/>
        <w:jc w:val="both"/>
        <w:rPr>
          <w:rFonts w:ascii="Arial" w:hAnsi="Arial" w:cs="Arial"/>
          <w:lang w:val="es-ES"/>
        </w:rPr>
      </w:pPr>
      <w:r w:rsidRPr="0021448E">
        <w:rPr>
          <w:rFonts w:ascii="Arial" w:hAnsi="Arial" w:cs="Arial"/>
          <w:b/>
          <w:bCs/>
          <w:lang w:val="es-ES"/>
        </w:rPr>
        <w:t>3.-</w:t>
      </w:r>
      <w:r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Toda norma que aumente o amplifique el </w:t>
      </w:r>
      <w:r w:rsidR="003A06BF">
        <w:rPr>
          <w:rFonts w:ascii="Arial" w:hAnsi="Arial" w:cs="Arial"/>
          <w:lang w:val="es-ES"/>
        </w:rPr>
        <w:t xml:space="preserve">ámbito de la protección de los derechos es correcta, sin embargo, debe respetar el principio de </w:t>
      </w:r>
      <w:r w:rsidR="00772841">
        <w:rPr>
          <w:rFonts w:ascii="Arial" w:hAnsi="Arial" w:cs="Arial"/>
          <w:lang w:val="es-ES"/>
        </w:rPr>
        <w:t>juridicidad y legalidad</w:t>
      </w:r>
      <w:r w:rsidR="003A06BF">
        <w:rPr>
          <w:rFonts w:ascii="Arial" w:hAnsi="Arial" w:cs="Arial"/>
          <w:lang w:val="es-ES"/>
        </w:rPr>
        <w:t>, es decir</w:t>
      </w:r>
      <w:r w:rsidR="00772841">
        <w:rPr>
          <w:rFonts w:ascii="Arial" w:hAnsi="Arial" w:cs="Arial"/>
          <w:lang w:val="es-ES"/>
        </w:rPr>
        <w:t>,</w:t>
      </w:r>
      <w:r w:rsidR="003A06BF">
        <w:rPr>
          <w:rFonts w:ascii="Arial" w:hAnsi="Arial" w:cs="Arial"/>
          <w:lang w:val="es-ES"/>
        </w:rPr>
        <w:t xml:space="preserve"> debe estar sustentada material </w:t>
      </w:r>
      <w:r w:rsidR="00772841">
        <w:rPr>
          <w:rFonts w:ascii="Arial" w:hAnsi="Arial" w:cs="Arial"/>
          <w:lang w:val="es-ES"/>
        </w:rPr>
        <w:t>y</w:t>
      </w:r>
      <w:r w:rsidR="003A06BF">
        <w:rPr>
          <w:rFonts w:ascii="Arial" w:hAnsi="Arial" w:cs="Arial"/>
          <w:lang w:val="es-ES"/>
        </w:rPr>
        <w:t xml:space="preserve"> formalmente en la Carta Fundamental. En el caso específico las competencias</w:t>
      </w:r>
      <w:r w:rsidR="00772841">
        <w:rPr>
          <w:rFonts w:ascii="Arial" w:hAnsi="Arial" w:cs="Arial"/>
          <w:lang w:val="es-ES"/>
        </w:rPr>
        <w:t xml:space="preserve"> de los GAD,</w:t>
      </w:r>
      <w:r w:rsidR="003A06BF">
        <w:rPr>
          <w:rFonts w:ascii="Arial" w:hAnsi="Arial" w:cs="Arial"/>
          <w:lang w:val="es-ES"/>
        </w:rPr>
        <w:t xml:space="preserve"> están definidas de manera clara tanto en </w:t>
      </w:r>
      <w:r w:rsidR="00875B34">
        <w:rPr>
          <w:rFonts w:ascii="Arial" w:hAnsi="Arial" w:cs="Arial"/>
          <w:lang w:val="es-ES"/>
        </w:rPr>
        <w:t xml:space="preserve">la Constitución como en el Código Orgánico de </w:t>
      </w:r>
      <w:r w:rsidR="00806CB5">
        <w:rPr>
          <w:rFonts w:ascii="Arial" w:hAnsi="Arial" w:cs="Arial"/>
          <w:lang w:val="es-ES"/>
        </w:rPr>
        <w:t>Organización Territorial (en adelante COOTAD).</w:t>
      </w:r>
    </w:p>
    <w:p w14:paraId="51563139" w14:textId="4DE9D80E" w:rsidR="00806CB5" w:rsidRDefault="00806CB5" w:rsidP="00894102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artículo en mención otorga la rectoría</w:t>
      </w:r>
      <w:r w:rsidR="00C16FFC">
        <w:rPr>
          <w:rFonts w:ascii="Arial" w:hAnsi="Arial" w:cs="Arial"/>
          <w:lang w:val="es-ES"/>
        </w:rPr>
        <w:t xml:space="preserve"> a quien ejercer la representación del Estado Central, esto está en concordancia con el Art. 39 de la Constitución que dice:</w:t>
      </w:r>
    </w:p>
    <w:p w14:paraId="1F12672E" w14:textId="3FEFC6C6" w:rsidR="00C16FFC" w:rsidRDefault="00C16FFC" w:rsidP="00894102">
      <w:pPr>
        <w:spacing w:line="360" w:lineRule="auto"/>
        <w:ind w:left="708"/>
        <w:jc w:val="both"/>
        <w:rPr>
          <w:rFonts w:ascii="Arial" w:hAnsi="Arial" w:cs="Arial"/>
          <w:i/>
          <w:iCs/>
          <w:lang w:val="es-ES"/>
        </w:rPr>
      </w:pPr>
      <w:r>
        <w:rPr>
          <w:rFonts w:ascii="Arial" w:hAnsi="Arial" w:cs="Arial"/>
          <w:i/>
          <w:iCs/>
          <w:lang w:val="es-ES"/>
        </w:rPr>
        <w:t>“</w:t>
      </w:r>
      <w:r w:rsidRPr="00C16FFC">
        <w:rPr>
          <w:rFonts w:ascii="Arial" w:hAnsi="Arial" w:cs="Arial"/>
          <w:i/>
          <w:iCs/>
          <w:lang w:val="es-ES"/>
        </w:rPr>
        <w:t>Art. 39.- El Estado garantizará los derechos de las jóvenes y los jóvenes, y promoverá su efectivo ejercicio a través de políticas y programas, instituciones y recursos que aseguren y mantengan de modo permanente su participación e inclusión en todos los ámbitos, en particular en los espacios del poder público.</w:t>
      </w:r>
      <w:r w:rsidRPr="00C16FFC">
        <w:rPr>
          <w:rFonts w:ascii="Arial" w:hAnsi="Arial" w:cs="Arial"/>
          <w:i/>
          <w:iCs/>
          <w:lang w:val="es-ES"/>
        </w:rPr>
        <w:br/>
      </w:r>
      <w:r w:rsidRPr="00C16FFC">
        <w:rPr>
          <w:rFonts w:ascii="Arial" w:hAnsi="Arial" w:cs="Arial"/>
          <w:i/>
          <w:iCs/>
          <w:lang w:val="es-ES"/>
        </w:rPr>
        <w:br/>
        <w:t>El Estado reconocerá a las jóvenes y los jóvenes como actores estratégicos del desarrollo del país, y les garantizará la educación, salud, vivienda, recreación, deporte, tiempo libre, libertad de expresión y asociación. El Estado fomentará su incorporación al trabajo en condiciones justas y dignas, con énfasis en la capacitación, la garantía de acceso al primer empleo y la promoción de sus habilidades de emprendimiento</w:t>
      </w:r>
      <w:r>
        <w:rPr>
          <w:rFonts w:ascii="Arial" w:hAnsi="Arial" w:cs="Arial"/>
          <w:i/>
          <w:iCs/>
          <w:lang w:val="es-ES"/>
        </w:rPr>
        <w:t xml:space="preserve">”. </w:t>
      </w:r>
    </w:p>
    <w:p w14:paraId="6CA96DC6" w14:textId="18FEFA44" w:rsidR="00C16FFC" w:rsidRDefault="00C16FFC" w:rsidP="00894102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 un deber del Estado</w:t>
      </w:r>
      <w:r w:rsidR="00F60E8E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en general</w:t>
      </w:r>
      <w:r w:rsidR="00F60E8E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el garantizar los derechos de los jóvenes con el respeto de las funciones y competencias que están prescritos. </w:t>
      </w:r>
    </w:p>
    <w:p w14:paraId="24771157" w14:textId="1D1DAD33" w:rsidR="00C16FFC" w:rsidRDefault="00C16FFC" w:rsidP="00894102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el numeral segundo de</w:t>
      </w:r>
      <w:r w:rsidR="003D7988">
        <w:rPr>
          <w:rFonts w:ascii="Arial" w:hAnsi="Arial" w:cs="Arial"/>
          <w:lang w:val="es-ES"/>
        </w:rPr>
        <w:t>l artículo 47 del proyecto se establece que (el Estado Central) diseñará las políticas públicas, planes, programas en coordinación con las demás instituciones y los gobiernos autónomos descentralizados, cabe mencionar que la articulación entre el ejecutivo y los GAD, es correcta de esta forma se puede llevar a cabo planes y programas en beneficio de los y las jóvenes sin olvidar, cla</w:t>
      </w:r>
      <w:r w:rsidR="00300C34">
        <w:rPr>
          <w:rFonts w:ascii="Arial" w:hAnsi="Arial" w:cs="Arial"/>
          <w:lang w:val="es-ES"/>
        </w:rPr>
        <w:t>ro está, las competencias que cada uno pueda ejercer.</w:t>
      </w:r>
    </w:p>
    <w:p w14:paraId="39892F92" w14:textId="3CEDB51F" w:rsidR="003247D3" w:rsidRDefault="00300C34" w:rsidP="00894102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el numeral cuarto del artículo 47 </w:t>
      </w:r>
      <w:r w:rsidR="003247D3">
        <w:rPr>
          <w:rFonts w:ascii="Arial" w:hAnsi="Arial" w:cs="Arial"/>
          <w:lang w:val="es-ES"/>
        </w:rPr>
        <w:t>dispone que:</w:t>
      </w:r>
    </w:p>
    <w:p w14:paraId="6B02862C" w14:textId="4E86B3A6" w:rsidR="003247D3" w:rsidRPr="003247D3" w:rsidRDefault="003247D3" w:rsidP="00894102">
      <w:pPr>
        <w:spacing w:line="360" w:lineRule="auto"/>
        <w:ind w:left="708"/>
        <w:jc w:val="both"/>
        <w:rPr>
          <w:rFonts w:ascii="Arial" w:hAnsi="Arial" w:cs="Arial"/>
          <w:i/>
          <w:iCs/>
          <w:lang w:val="es-ES"/>
        </w:rPr>
      </w:pPr>
      <w:r>
        <w:rPr>
          <w:rFonts w:ascii="Arial" w:hAnsi="Arial" w:cs="Arial"/>
          <w:i/>
          <w:iCs/>
          <w:lang w:val="es-ES"/>
        </w:rPr>
        <w:t>“</w:t>
      </w:r>
      <w:r w:rsidRPr="003247D3">
        <w:rPr>
          <w:rFonts w:ascii="Arial" w:hAnsi="Arial" w:cs="Arial"/>
          <w:i/>
          <w:iCs/>
          <w:lang w:val="es-ES"/>
        </w:rPr>
        <w:t>4. Coordinar con los distintos niveles de gobierno en el ámbito territorial, lo previsto en la presente Ley</w:t>
      </w:r>
      <w:r>
        <w:rPr>
          <w:rFonts w:ascii="Arial" w:hAnsi="Arial" w:cs="Arial"/>
          <w:i/>
          <w:iCs/>
          <w:lang w:val="es-ES"/>
        </w:rPr>
        <w:t>”</w:t>
      </w:r>
    </w:p>
    <w:p w14:paraId="7306136E" w14:textId="08D3C82B" w:rsidR="005C6157" w:rsidRDefault="003247D3" w:rsidP="00894102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Como se puede colegir </w:t>
      </w:r>
      <w:r w:rsidR="005C6157">
        <w:rPr>
          <w:rFonts w:ascii="Arial" w:hAnsi="Arial" w:cs="Arial"/>
          <w:lang w:val="es-ES"/>
        </w:rPr>
        <w:t>la coordinación se extiende a todo a lo previsto en la Ley con los demás niveles de gobierno territoriales, lo que supone una extensa lista de derechos que no le compete a los GAD</w:t>
      </w:r>
      <w:r w:rsidR="00BD3F4E">
        <w:rPr>
          <w:rFonts w:ascii="Arial" w:hAnsi="Arial" w:cs="Arial"/>
          <w:lang w:val="es-ES"/>
        </w:rPr>
        <w:t>, como por ejemplo empleo, salud, etc.</w:t>
      </w:r>
    </w:p>
    <w:p w14:paraId="0758A861" w14:textId="35C47BC5" w:rsidR="00BD3F4E" w:rsidRDefault="00BD3F4E" w:rsidP="00894102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Hay que tener en cuenta que varias normas (no solo este proyecto) imponen a los GAD distintas obligaciones que a parte de que no son competencias de los GAD, son otorgadas sin recursos. </w:t>
      </w:r>
    </w:p>
    <w:p w14:paraId="2A15C8DB" w14:textId="77777777" w:rsidR="005C6157" w:rsidRDefault="005C6157" w:rsidP="00894102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Ante estas situaciones se propone lo siguiente:</w:t>
      </w:r>
    </w:p>
    <w:p w14:paraId="061C4320" w14:textId="64FEB4C1" w:rsidR="00BD3F4E" w:rsidRDefault="00BD3F4E" w:rsidP="00894102">
      <w:pPr>
        <w:spacing w:line="360" w:lineRule="auto"/>
        <w:jc w:val="both"/>
        <w:rPr>
          <w:rFonts w:ascii="Arial" w:hAnsi="Arial" w:cs="Arial"/>
          <w:lang w:val="es-ES"/>
        </w:rPr>
      </w:pPr>
      <w:commentRangeStart w:id="0"/>
      <w:r w:rsidRPr="00BD3F4E">
        <w:rPr>
          <w:rFonts w:ascii="Arial" w:hAnsi="Arial" w:cs="Arial"/>
          <w:b/>
          <w:bCs/>
          <w:lang w:val="es-ES"/>
        </w:rPr>
        <w:t>4.-</w:t>
      </w:r>
      <w:r>
        <w:rPr>
          <w:rFonts w:ascii="Arial" w:hAnsi="Arial" w:cs="Arial"/>
          <w:lang w:val="es-ES"/>
        </w:rPr>
        <w:t xml:space="preserve"> Propuesta: </w:t>
      </w:r>
      <w:r w:rsidR="00C26D36">
        <w:rPr>
          <w:rFonts w:ascii="Arial" w:hAnsi="Arial" w:cs="Arial"/>
          <w:lang w:val="es-ES"/>
        </w:rPr>
        <w:t>Se propone que e</w:t>
      </w:r>
      <w:r>
        <w:rPr>
          <w:rFonts w:ascii="Arial" w:hAnsi="Arial" w:cs="Arial"/>
          <w:lang w:val="es-ES"/>
        </w:rPr>
        <w:t xml:space="preserve">l numeral cuarto del Art. 47 </w:t>
      </w:r>
      <w:r w:rsidR="00C26D36">
        <w:rPr>
          <w:rFonts w:ascii="Arial" w:hAnsi="Arial" w:cs="Arial"/>
          <w:lang w:val="es-ES"/>
        </w:rPr>
        <w:t>del proyecto debería decir lo siguiente</w:t>
      </w:r>
      <w:r>
        <w:rPr>
          <w:rFonts w:ascii="Arial" w:hAnsi="Arial" w:cs="Arial"/>
          <w:lang w:val="es-ES"/>
        </w:rPr>
        <w:t>:</w:t>
      </w:r>
    </w:p>
    <w:p w14:paraId="2AE7252C" w14:textId="55CC7D27" w:rsidR="00BD3F4E" w:rsidRDefault="00BD3F4E" w:rsidP="00894102">
      <w:pPr>
        <w:spacing w:line="360" w:lineRule="auto"/>
        <w:ind w:left="708"/>
        <w:jc w:val="both"/>
        <w:rPr>
          <w:rFonts w:ascii="Arial" w:hAnsi="Arial" w:cs="Arial"/>
          <w:i/>
          <w:iCs/>
          <w:lang w:val="es-ES"/>
        </w:rPr>
      </w:pPr>
      <w:r>
        <w:rPr>
          <w:rFonts w:ascii="Arial" w:hAnsi="Arial" w:cs="Arial"/>
          <w:i/>
          <w:iCs/>
          <w:lang w:val="es-ES"/>
        </w:rPr>
        <w:t>“</w:t>
      </w:r>
      <w:r w:rsidRPr="003247D3">
        <w:rPr>
          <w:rFonts w:ascii="Arial" w:hAnsi="Arial" w:cs="Arial"/>
          <w:i/>
          <w:iCs/>
          <w:lang w:val="es-ES"/>
        </w:rPr>
        <w:t>4. Coordinar con los distintos niveles de gobierno en el ámbito territorial</w:t>
      </w:r>
      <w:r>
        <w:rPr>
          <w:rFonts w:ascii="Arial" w:hAnsi="Arial" w:cs="Arial"/>
          <w:i/>
          <w:iCs/>
          <w:lang w:val="es-ES"/>
        </w:rPr>
        <w:t xml:space="preserve"> </w:t>
      </w:r>
      <w:r w:rsidRPr="00BD3F4E">
        <w:rPr>
          <w:rFonts w:ascii="Arial" w:hAnsi="Arial" w:cs="Arial"/>
          <w:b/>
          <w:bCs/>
          <w:i/>
          <w:iCs/>
          <w:u w:val="single"/>
          <w:lang w:val="es-ES"/>
        </w:rPr>
        <w:t>en el marco de sus competencias</w:t>
      </w:r>
      <w:r w:rsidRPr="003247D3">
        <w:rPr>
          <w:rFonts w:ascii="Arial" w:hAnsi="Arial" w:cs="Arial"/>
          <w:i/>
          <w:iCs/>
          <w:lang w:val="es-ES"/>
        </w:rPr>
        <w:t>, lo previsto en la presente Ley</w:t>
      </w:r>
      <w:r>
        <w:rPr>
          <w:rFonts w:ascii="Arial" w:hAnsi="Arial" w:cs="Arial"/>
          <w:i/>
          <w:iCs/>
          <w:lang w:val="es-ES"/>
        </w:rPr>
        <w:t>”.</w:t>
      </w:r>
      <w:commentRangeEnd w:id="0"/>
      <w:r w:rsidR="00C26D36">
        <w:rPr>
          <w:rStyle w:val="Refdecomentario"/>
        </w:rPr>
        <w:commentReference w:id="0"/>
      </w:r>
    </w:p>
    <w:p w14:paraId="20EA1431" w14:textId="17C9F9D1" w:rsidR="00BD3F4E" w:rsidRDefault="00BD3F4E" w:rsidP="00894102">
      <w:pPr>
        <w:spacing w:line="360" w:lineRule="auto"/>
        <w:jc w:val="both"/>
        <w:rPr>
          <w:rFonts w:ascii="Arial" w:hAnsi="Arial" w:cs="Arial"/>
          <w:lang w:val="es-ES"/>
        </w:rPr>
      </w:pPr>
      <w:r w:rsidRPr="00955556">
        <w:rPr>
          <w:rFonts w:ascii="Arial" w:hAnsi="Arial" w:cs="Arial"/>
          <w:b/>
          <w:bCs/>
          <w:lang w:val="es-ES"/>
        </w:rPr>
        <w:t>5.-</w:t>
      </w:r>
      <w:r>
        <w:rPr>
          <w:rFonts w:ascii="Arial" w:hAnsi="Arial" w:cs="Arial"/>
          <w:lang w:val="es-ES"/>
        </w:rPr>
        <w:t xml:space="preserve"> El artículo 48 del proyecto de Ley prescribe que:</w:t>
      </w:r>
    </w:p>
    <w:p w14:paraId="7B040C9D" w14:textId="0132A4C1" w:rsidR="00BD3F4E" w:rsidRPr="00955556" w:rsidRDefault="00BD3F4E" w:rsidP="00894102">
      <w:pPr>
        <w:spacing w:line="360" w:lineRule="auto"/>
        <w:ind w:left="708"/>
        <w:jc w:val="both"/>
        <w:rPr>
          <w:rFonts w:ascii="Arial" w:hAnsi="Arial" w:cs="Arial"/>
          <w:i/>
          <w:iCs/>
          <w:lang w:val="es-ES"/>
        </w:rPr>
      </w:pPr>
      <w:r w:rsidRPr="00955556">
        <w:rPr>
          <w:rFonts w:ascii="Arial" w:hAnsi="Arial" w:cs="Arial"/>
          <w:i/>
          <w:iCs/>
          <w:lang w:val="es-ES"/>
        </w:rPr>
        <w:t>“Artículo 48. Competencias de los gobiernos autónomos descentralizados provinciales,</w:t>
      </w:r>
      <w:r w:rsidR="00955556" w:rsidRPr="00955556">
        <w:rPr>
          <w:rFonts w:ascii="Arial" w:hAnsi="Arial" w:cs="Arial"/>
          <w:i/>
          <w:iCs/>
          <w:lang w:val="es-ES"/>
        </w:rPr>
        <w:t xml:space="preserve"> </w:t>
      </w:r>
      <w:r w:rsidRPr="00955556">
        <w:rPr>
          <w:rFonts w:ascii="Arial" w:hAnsi="Arial" w:cs="Arial"/>
          <w:i/>
          <w:iCs/>
          <w:lang w:val="es-ES"/>
        </w:rPr>
        <w:t>cantonales y parroquiales. Los gobiernos autónomos descentralizados provinciales, cantonales y parroquiales en coordinación con la autoridad de las juventudes ejercerán las siguientes competencias:</w:t>
      </w:r>
    </w:p>
    <w:p w14:paraId="68B0E0E0" w14:textId="0EE72BF3" w:rsidR="00BD3F4E" w:rsidRPr="00955556" w:rsidRDefault="00BD3F4E" w:rsidP="00894102">
      <w:pPr>
        <w:spacing w:line="360" w:lineRule="auto"/>
        <w:ind w:left="708"/>
        <w:jc w:val="both"/>
        <w:rPr>
          <w:rFonts w:ascii="Arial" w:hAnsi="Arial" w:cs="Arial"/>
          <w:i/>
          <w:iCs/>
          <w:lang w:val="es-ES"/>
        </w:rPr>
      </w:pPr>
      <w:r w:rsidRPr="00955556">
        <w:rPr>
          <w:rFonts w:ascii="Arial" w:hAnsi="Arial" w:cs="Arial"/>
          <w:i/>
          <w:iCs/>
          <w:lang w:val="es-ES"/>
        </w:rPr>
        <w:t>1. Crear normativa para la integración social, económica, productiva, laboral y el respeto a los derechos humanos de las personas jóvenes;</w:t>
      </w:r>
    </w:p>
    <w:p w14:paraId="64AFE3B7" w14:textId="77777777" w:rsidR="00BD3F4E" w:rsidRPr="00955556" w:rsidRDefault="00BD3F4E" w:rsidP="00894102">
      <w:pPr>
        <w:spacing w:line="360" w:lineRule="auto"/>
        <w:ind w:left="708"/>
        <w:jc w:val="both"/>
        <w:rPr>
          <w:rFonts w:ascii="Arial" w:hAnsi="Arial" w:cs="Arial"/>
          <w:i/>
          <w:iCs/>
          <w:lang w:val="es-ES"/>
        </w:rPr>
      </w:pPr>
      <w:r w:rsidRPr="00955556">
        <w:rPr>
          <w:rFonts w:ascii="Arial" w:hAnsi="Arial" w:cs="Arial"/>
          <w:i/>
          <w:iCs/>
          <w:lang w:val="es-ES"/>
        </w:rPr>
        <w:t xml:space="preserve">2. Coordinar con las instituciones públicas y privadas la atención integral para las personas jóvenes; </w:t>
      </w:r>
    </w:p>
    <w:p w14:paraId="6D2E9DFA" w14:textId="3B0D6416" w:rsidR="00BD3F4E" w:rsidRPr="00955556" w:rsidRDefault="00BD3F4E" w:rsidP="00894102">
      <w:pPr>
        <w:spacing w:line="360" w:lineRule="auto"/>
        <w:ind w:left="708"/>
        <w:jc w:val="both"/>
        <w:rPr>
          <w:rFonts w:ascii="Arial" w:hAnsi="Arial" w:cs="Arial"/>
          <w:i/>
          <w:iCs/>
          <w:lang w:val="es-ES"/>
        </w:rPr>
      </w:pPr>
      <w:r w:rsidRPr="00955556">
        <w:rPr>
          <w:rFonts w:ascii="Arial" w:hAnsi="Arial" w:cs="Arial"/>
          <w:i/>
          <w:iCs/>
          <w:lang w:val="es-ES"/>
        </w:rPr>
        <w:t>3. Integrar en su planificación de desarrollo y ordenamiento territorial, acciones, política pública, planes, programas y proyectos que permitan asegurar el ejercicio efectivo de los derechos de las personas jóvenes;</w:t>
      </w:r>
    </w:p>
    <w:p w14:paraId="3E58F17B" w14:textId="0BC57D0E" w:rsidR="00BD3F4E" w:rsidRPr="00955556" w:rsidRDefault="00BD3F4E" w:rsidP="00894102">
      <w:pPr>
        <w:spacing w:line="360" w:lineRule="auto"/>
        <w:ind w:left="708"/>
        <w:jc w:val="both"/>
        <w:rPr>
          <w:rFonts w:ascii="Arial" w:hAnsi="Arial" w:cs="Arial"/>
          <w:i/>
          <w:iCs/>
          <w:lang w:val="es-ES"/>
        </w:rPr>
      </w:pPr>
      <w:r w:rsidRPr="00955556">
        <w:rPr>
          <w:rFonts w:ascii="Arial" w:hAnsi="Arial" w:cs="Arial"/>
          <w:i/>
          <w:iCs/>
          <w:lang w:val="es-ES"/>
        </w:rPr>
        <w:t>4. Participar en los espacios de diálogo intercultural y coordinación interinstitucional en materia de juventud;</w:t>
      </w:r>
    </w:p>
    <w:p w14:paraId="0424878F" w14:textId="325B4C7E" w:rsidR="00BD3F4E" w:rsidRPr="00955556" w:rsidRDefault="00BD3F4E" w:rsidP="00894102">
      <w:pPr>
        <w:spacing w:line="360" w:lineRule="auto"/>
        <w:ind w:left="708"/>
        <w:jc w:val="both"/>
        <w:rPr>
          <w:rFonts w:ascii="Arial" w:hAnsi="Arial" w:cs="Arial"/>
          <w:i/>
          <w:iCs/>
          <w:lang w:val="es-ES"/>
        </w:rPr>
      </w:pPr>
      <w:r w:rsidRPr="00955556">
        <w:rPr>
          <w:rFonts w:ascii="Arial" w:hAnsi="Arial" w:cs="Arial"/>
          <w:i/>
          <w:iCs/>
          <w:lang w:val="es-ES"/>
        </w:rPr>
        <w:t>5. Apoyar en la conformación de los consejos consultivos de personas jóvenes a nivel cantonal, con la finalidad de garantizar una representación equitativa y justa de las personas jóvenes a nivel local;</w:t>
      </w:r>
    </w:p>
    <w:p w14:paraId="7740F499" w14:textId="73923F68" w:rsidR="00BD3F4E" w:rsidRPr="00955556" w:rsidRDefault="00BD3F4E" w:rsidP="00894102">
      <w:pPr>
        <w:spacing w:line="360" w:lineRule="auto"/>
        <w:ind w:left="708"/>
        <w:jc w:val="both"/>
        <w:rPr>
          <w:rFonts w:ascii="Arial" w:hAnsi="Arial" w:cs="Arial"/>
          <w:i/>
          <w:iCs/>
          <w:lang w:val="es-ES"/>
        </w:rPr>
      </w:pPr>
      <w:r w:rsidRPr="00955556">
        <w:rPr>
          <w:rFonts w:ascii="Arial" w:hAnsi="Arial" w:cs="Arial"/>
          <w:i/>
          <w:iCs/>
          <w:lang w:val="es-ES"/>
        </w:rPr>
        <w:t xml:space="preserve">6. Capacitar y fortalecer los conocimientos en materia de derecho de los miembros de los consejos consultivos de personas jóvenes a nivel cantonal; y, </w:t>
      </w:r>
    </w:p>
    <w:p w14:paraId="46B1C860" w14:textId="62D530F9" w:rsidR="00955556" w:rsidRDefault="00BD3F4E" w:rsidP="00894102">
      <w:pPr>
        <w:spacing w:line="360" w:lineRule="auto"/>
        <w:ind w:firstLine="708"/>
        <w:jc w:val="both"/>
        <w:rPr>
          <w:rFonts w:ascii="Arial" w:hAnsi="Arial" w:cs="Arial"/>
          <w:i/>
          <w:iCs/>
          <w:lang w:val="es-ES"/>
        </w:rPr>
      </w:pPr>
      <w:r w:rsidRPr="00955556">
        <w:rPr>
          <w:rFonts w:ascii="Arial" w:hAnsi="Arial" w:cs="Arial"/>
          <w:i/>
          <w:iCs/>
          <w:lang w:val="es-ES"/>
        </w:rPr>
        <w:t>7. Las demás competencias previstas en la ley</w:t>
      </w:r>
      <w:r w:rsidR="00955556">
        <w:rPr>
          <w:rFonts w:ascii="Arial" w:hAnsi="Arial" w:cs="Arial"/>
          <w:i/>
          <w:iCs/>
          <w:lang w:val="es-ES"/>
        </w:rPr>
        <w:t>”.</w:t>
      </w:r>
    </w:p>
    <w:p w14:paraId="27C499B3" w14:textId="55443827" w:rsidR="00955556" w:rsidRDefault="00955556" w:rsidP="00894102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Observamos que este artículo posee varios defectos tanto de forma como de fondo. </w:t>
      </w:r>
    </w:p>
    <w:p w14:paraId="352B18B2" w14:textId="763B50EA" w:rsidR="00955556" w:rsidRDefault="00955556" w:rsidP="00894102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primer lugar</w:t>
      </w:r>
      <w:r w:rsidR="00C26D36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no se </w:t>
      </w:r>
      <w:r w:rsidR="00C26D36">
        <w:rPr>
          <w:rFonts w:ascii="Arial" w:hAnsi="Arial" w:cs="Arial"/>
          <w:lang w:val="es-ES"/>
        </w:rPr>
        <w:t>diferencia</w:t>
      </w:r>
      <w:r>
        <w:rPr>
          <w:rFonts w:ascii="Arial" w:hAnsi="Arial" w:cs="Arial"/>
          <w:lang w:val="es-ES"/>
        </w:rPr>
        <w:t xml:space="preserve"> a los distintos niveles de gobiernos autónomos, mezclando competencias que son delimitadas por el propio COOTAD.</w:t>
      </w:r>
    </w:p>
    <w:p w14:paraId="1AA71C13" w14:textId="6E65EB8F" w:rsidR="00955556" w:rsidRDefault="00955556" w:rsidP="00894102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segundo lugar</w:t>
      </w:r>
      <w:r w:rsidR="00C26D36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impone facultades que </w:t>
      </w:r>
      <w:r w:rsidR="00575EA9">
        <w:rPr>
          <w:rFonts w:ascii="Arial" w:hAnsi="Arial" w:cs="Arial"/>
          <w:lang w:val="es-ES"/>
        </w:rPr>
        <w:t xml:space="preserve">a los GAD no les compete como el aspecto laboral, </w:t>
      </w:r>
      <w:r w:rsidR="00C26D36">
        <w:rPr>
          <w:rFonts w:ascii="Arial" w:hAnsi="Arial" w:cs="Arial"/>
          <w:lang w:val="es-ES"/>
        </w:rPr>
        <w:t>como en</w:t>
      </w:r>
      <w:r w:rsidR="00575EA9">
        <w:rPr>
          <w:rFonts w:ascii="Arial" w:hAnsi="Arial" w:cs="Arial"/>
          <w:lang w:val="es-ES"/>
        </w:rPr>
        <w:t xml:space="preserve"> el caso del primer numeral que menciona:</w:t>
      </w:r>
    </w:p>
    <w:p w14:paraId="04F28B73" w14:textId="570AC61B" w:rsidR="00575EA9" w:rsidRDefault="00575EA9" w:rsidP="00894102">
      <w:pPr>
        <w:spacing w:line="360" w:lineRule="auto"/>
        <w:ind w:left="708"/>
        <w:jc w:val="both"/>
        <w:rPr>
          <w:rFonts w:ascii="Arial" w:hAnsi="Arial" w:cs="Arial"/>
          <w:i/>
          <w:iCs/>
          <w:lang w:val="es-ES"/>
        </w:rPr>
      </w:pPr>
      <w:r>
        <w:rPr>
          <w:rFonts w:ascii="Arial" w:hAnsi="Arial" w:cs="Arial"/>
          <w:i/>
          <w:iCs/>
          <w:lang w:val="es-ES"/>
        </w:rPr>
        <w:t>“</w:t>
      </w:r>
      <w:r w:rsidRPr="00955556">
        <w:rPr>
          <w:rFonts w:ascii="Arial" w:hAnsi="Arial" w:cs="Arial"/>
          <w:i/>
          <w:iCs/>
          <w:lang w:val="es-ES"/>
        </w:rPr>
        <w:t>1. Crear normativa para la integración social, económica, productiva, laboral y el respeto a los derechos humanos de las personas jóvenes</w:t>
      </w:r>
      <w:r>
        <w:rPr>
          <w:rFonts w:ascii="Arial" w:hAnsi="Arial" w:cs="Arial"/>
          <w:i/>
          <w:iCs/>
          <w:lang w:val="es-ES"/>
        </w:rPr>
        <w:t xml:space="preserve">”. </w:t>
      </w:r>
    </w:p>
    <w:p w14:paraId="2458C405" w14:textId="2672FB85" w:rsidR="00575EA9" w:rsidRDefault="00A95A45" w:rsidP="00894102">
      <w:pPr>
        <w:spacing w:line="360" w:lineRule="auto"/>
        <w:jc w:val="both"/>
        <w:rPr>
          <w:rFonts w:ascii="Arial" w:hAnsi="Arial" w:cs="Arial"/>
          <w:lang w:val="es-ES"/>
        </w:rPr>
      </w:pPr>
      <w:r w:rsidRPr="00A95A45">
        <w:rPr>
          <w:rFonts w:ascii="Arial" w:hAnsi="Arial" w:cs="Arial"/>
          <w:b/>
          <w:bCs/>
          <w:lang w:val="es-ES"/>
        </w:rPr>
        <w:t>6.-</w:t>
      </w:r>
      <w:r w:rsidR="00575EA9">
        <w:rPr>
          <w:rFonts w:ascii="Arial" w:hAnsi="Arial" w:cs="Arial"/>
          <w:lang w:val="es-ES"/>
        </w:rPr>
        <w:t>La facultad normativa es propia de los GAD, sin embargo</w:t>
      </w:r>
      <w:r w:rsidR="00A306C0">
        <w:rPr>
          <w:rFonts w:ascii="Arial" w:hAnsi="Arial" w:cs="Arial"/>
          <w:lang w:val="es-ES"/>
        </w:rPr>
        <w:t>,</w:t>
      </w:r>
      <w:r w:rsidR="00575EA9">
        <w:rPr>
          <w:rFonts w:ascii="Arial" w:hAnsi="Arial" w:cs="Arial"/>
          <w:lang w:val="es-ES"/>
        </w:rPr>
        <w:t xml:space="preserve"> est</w:t>
      </w:r>
      <w:r w:rsidR="0047109E">
        <w:rPr>
          <w:rFonts w:ascii="Arial" w:hAnsi="Arial" w:cs="Arial"/>
          <w:lang w:val="es-ES"/>
        </w:rPr>
        <w:t>a facultad</w:t>
      </w:r>
      <w:r w:rsidR="00C26D36">
        <w:rPr>
          <w:rFonts w:ascii="Arial" w:hAnsi="Arial" w:cs="Arial"/>
          <w:lang w:val="es-ES"/>
        </w:rPr>
        <w:t>,</w:t>
      </w:r>
      <w:r w:rsidR="00575EA9">
        <w:rPr>
          <w:rFonts w:ascii="Arial" w:hAnsi="Arial" w:cs="Arial"/>
          <w:lang w:val="es-ES"/>
        </w:rPr>
        <w:t xml:space="preserve"> por principio de legalidad y juridicidad</w:t>
      </w:r>
      <w:r w:rsidR="00C26D36">
        <w:rPr>
          <w:rFonts w:ascii="Arial" w:hAnsi="Arial" w:cs="Arial"/>
          <w:lang w:val="es-ES"/>
        </w:rPr>
        <w:t>,</w:t>
      </w:r>
      <w:r w:rsidR="00575EA9">
        <w:rPr>
          <w:rFonts w:ascii="Arial" w:hAnsi="Arial" w:cs="Arial"/>
          <w:lang w:val="es-ES"/>
        </w:rPr>
        <w:t xml:space="preserve"> no puede </w:t>
      </w:r>
      <w:r w:rsidR="00237525">
        <w:rPr>
          <w:rFonts w:ascii="Arial" w:hAnsi="Arial" w:cs="Arial"/>
          <w:lang w:val="es-ES"/>
        </w:rPr>
        <w:t>rebasar</w:t>
      </w:r>
      <w:r w:rsidR="00575EA9">
        <w:rPr>
          <w:rFonts w:ascii="Arial" w:hAnsi="Arial" w:cs="Arial"/>
          <w:lang w:val="es-ES"/>
        </w:rPr>
        <w:t xml:space="preserve"> lo expresado en la Constitución y el COOTAD, en todo caso</w:t>
      </w:r>
      <w:r w:rsidR="0047109E">
        <w:rPr>
          <w:rFonts w:ascii="Arial" w:hAnsi="Arial" w:cs="Arial"/>
          <w:lang w:val="es-ES"/>
        </w:rPr>
        <w:t>,</w:t>
      </w:r>
      <w:r w:rsidR="00575EA9">
        <w:rPr>
          <w:rFonts w:ascii="Arial" w:hAnsi="Arial" w:cs="Arial"/>
          <w:lang w:val="es-ES"/>
        </w:rPr>
        <w:t xml:space="preserve"> sería posible un </w:t>
      </w:r>
      <w:r w:rsidR="0047109E">
        <w:rPr>
          <w:rFonts w:ascii="Arial" w:hAnsi="Arial" w:cs="Arial"/>
          <w:lang w:val="es-ES"/>
        </w:rPr>
        <w:t xml:space="preserve">trabajo </w:t>
      </w:r>
      <w:r w:rsidR="00575EA9">
        <w:rPr>
          <w:rFonts w:ascii="Arial" w:hAnsi="Arial" w:cs="Arial"/>
          <w:lang w:val="es-ES"/>
        </w:rPr>
        <w:t>arti</w:t>
      </w:r>
      <w:r w:rsidR="00237525">
        <w:rPr>
          <w:rFonts w:ascii="Arial" w:hAnsi="Arial" w:cs="Arial"/>
          <w:lang w:val="es-ES"/>
        </w:rPr>
        <w:t>cula</w:t>
      </w:r>
      <w:r w:rsidR="0047109E">
        <w:rPr>
          <w:rFonts w:ascii="Arial" w:hAnsi="Arial" w:cs="Arial"/>
          <w:lang w:val="es-ES"/>
        </w:rPr>
        <w:t>d</w:t>
      </w:r>
      <w:r w:rsidR="00237525">
        <w:rPr>
          <w:rFonts w:ascii="Arial" w:hAnsi="Arial" w:cs="Arial"/>
          <w:lang w:val="es-ES"/>
        </w:rPr>
        <w:t>o</w:t>
      </w:r>
      <w:r w:rsidR="00F64F8B">
        <w:rPr>
          <w:rFonts w:ascii="Arial" w:hAnsi="Arial" w:cs="Arial"/>
          <w:lang w:val="es-ES"/>
        </w:rPr>
        <w:t xml:space="preserve"> con el gobierno central, pero los GAD no podrían expedir normativa en todos los ámbitos mencionados en esta norma</w:t>
      </w:r>
      <w:r w:rsidR="004A3980">
        <w:rPr>
          <w:rFonts w:ascii="Arial" w:hAnsi="Arial" w:cs="Arial"/>
          <w:lang w:val="es-ES"/>
        </w:rPr>
        <w:t xml:space="preserve"> porque excedería de sus competencias y contrariaría</w:t>
      </w:r>
      <w:r w:rsidR="00575EA9">
        <w:rPr>
          <w:rFonts w:ascii="Arial" w:hAnsi="Arial" w:cs="Arial"/>
          <w:lang w:val="es-ES"/>
        </w:rPr>
        <w:t xml:space="preserve"> las obligaciones que tiene el Estado Central.</w:t>
      </w:r>
    </w:p>
    <w:p w14:paraId="223E7788" w14:textId="6D730883" w:rsidR="003519DF" w:rsidRDefault="00A95A45" w:rsidP="00894102">
      <w:pPr>
        <w:spacing w:line="360" w:lineRule="auto"/>
        <w:jc w:val="both"/>
        <w:rPr>
          <w:rFonts w:ascii="Arial" w:hAnsi="Arial" w:cs="Arial"/>
          <w:lang w:val="es-ES"/>
        </w:rPr>
      </w:pPr>
      <w:r w:rsidRPr="00A95A45">
        <w:rPr>
          <w:rFonts w:ascii="Arial" w:hAnsi="Arial" w:cs="Arial"/>
          <w:b/>
          <w:bCs/>
          <w:lang w:val="es-ES"/>
        </w:rPr>
        <w:t>7.-</w:t>
      </w:r>
      <w:r w:rsidR="00575EA9">
        <w:rPr>
          <w:rFonts w:ascii="Arial" w:hAnsi="Arial" w:cs="Arial"/>
          <w:lang w:val="es-ES"/>
        </w:rPr>
        <w:t xml:space="preserve">Se puede </w:t>
      </w:r>
      <w:r w:rsidR="00237525">
        <w:rPr>
          <w:rFonts w:ascii="Arial" w:hAnsi="Arial" w:cs="Arial"/>
          <w:lang w:val="es-ES"/>
        </w:rPr>
        <w:t>separar</w:t>
      </w:r>
      <w:r w:rsidR="00A306C0">
        <w:rPr>
          <w:rFonts w:ascii="Arial" w:hAnsi="Arial" w:cs="Arial"/>
          <w:lang w:val="es-ES"/>
        </w:rPr>
        <w:t>,</w:t>
      </w:r>
      <w:r w:rsidR="00575EA9">
        <w:rPr>
          <w:rFonts w:ascii="Arial" w:hAnsi="Arial" w:cs="Arial"/>
          <w:lang w:val="es-ES"/>
        </w:rPr>
        <w:t xml:space="preserve"> por ejemplo</w:t>
      </w:r>
      <w:r w:rsidR="00A306C0">
        <w:rPr>
          <w:rFonts w:ascii="Arial" w:hAnsi="Arial" w:cs="Arial"/>
          <w:lang w:val="es-ES"/>
        </w:rPr>
        <w:t>,</w:t>
      </w:r>
      <w:r w:rsidR="00575EA9">
        <w:rPr>
          <w:rFonts w:ascii="Arial" w:hAnsi="Arial" w:cs="Arial"/>
          <w:lang w:val="es-ES"/>
        </w:rPr>
        <w:t xml:space="preserve"> </w:t>
      </w:r>
      <w:r w:rsidR="00237525">
        <w:rPr>
          <w:rFonts w:ascii="Arial" w:hAnsi="Arial" w:cs="Arial"/>
          <w:lang w:val="es-ES"/>
        </w:rPr>
        <w:t xml:space="preserve">el aspecto productivo que es competencia exclusiva de los GAD provinciales, así lo dicta el Art. </w:t>
      </w:r>
      <w:r w:rsidR="003519DF">
        <w:rPr>
          <w:rFonts w:ascii="Arial" w:hAnsi="Arial" w:cs="Arial"/>
          <w:lang w:val="es-ES"/>
        </w:rPr>
        <w:t xml:space="preserve">42 del COOTAD: </w:t>
      </w:r>
    </w:p>
    <w:p w14:paraId="55335F13" w14:textId="3BED6F7D" w:rsidR="003519DF" w:rsidRPr="00A95A45" w:rsidRDefault="003519DF" w:rsidP="00894102">
      <w:pPr>
        <w:spacing w:line="360" w:lineRule="auto"/>
        <w:ind w:left="708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 w:rsidRPr="00A95A45">
        <w:rPr>
          <w:rFonts w:ascii="Arial" w:hAnsi="Arial" w:cs="Arial"/>
          <w:i/>
          <w:iCs/>
          <w:lang w:val="es-ES"/>
        </w:rPr>
        <w:t>“42:</w:t>
      </w:r>
      <w:r w:rsidRPr="00A95A45">
        <w:rPr>
          <w:rFonts w:ascii="Arial" w:hAnsi="Arial" w:cs="Arial"/>
          <w:i/>
          <w:iCs/>
          <w:color w:val="000000"/>
          <w:shd w:val="clear" w:color="auto" w:fill="FFFFFF"/>
        </w:rPr>
        <w:t xml:space="preserve"> Competencias exclusivas del gobierno autónomo descentralizado provincial.- Los gobiernos autónomos descentralizados provinciales tendrán las siguientes competencias exclusivas, sin perjuicio de otras que se determinen:</w:t>
      </w:r>
    </w:p>
    <w:p w14:paraId="1EDAE04F" w14:textId="3B1360CF" w:rsidR="003519DF" w:rsidRPr="00A95A45" w:rsidRDefault="003519DF" w:rsidP="00894102">
      <w:pPr>
        <w:spacing w:line="360" w:lineRule="auto"/>
        <w:ind w:left="60" w:firstLine="708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 w:rsidRPr="00A95A45">
        <w:rPr>
          <w:rFonts w:ascii="Arial" w:hAnsi="Arial" w:cs="Arial"/>
          <w:i/>
          <w:iCs/>
          <w:color w:val="000000"/>
          <w:shd w:val="clear" w:color="auto" w:fill="FFFFFF"/>
        </w:rPr>
        <w:t>(…)</w:t>
      </w:r>
    </w:p>
    <w:p w14:paraId="001FBF48" w14:textId="057FA53F" w:rsidR="00575EA9" w:rsidRPr="00A95A45" w:rsidRDefault="003519DF" w:rsidP="00894102">
      <w:pPr>
        <w:spacing w:line="360" w:lineRule="auto"/>
        <w:ind w:left="708" w:firstLine="60"/>
        <w:jc w:val="both"/>
        <w:rPr>
          <w:rFonts w:ascii="Arial" w:hAnsi="Arial" w:cs="Arial"/>
          <w:i/>
          <w:iCs/>
          <w:lang w:val="es-ES"/>
        </w:rPr>
      </w:pPr>
      <w:r w:rsidRPr="00A95A45">
        <w:rPr>
          <w:rFonts w:ascii="Arial" w:hAnsi="Arial" w:cs="Arial"/>
          <w:i/>
          <w:iCs/>
          <w:color w:val="000000"/>
          <w:shd w:val="clear" w:color="auto" w:fill="FFFFFF"/>
        </w:rPr>
        <w:t xml:space="preserve">f) Fomentar las actividades productivas provinciales, especialmente las agropecuarias (…)”. </w:t>
      </w:r>
    </w:p>
    <w:p w14:paraId="173148DA" w14:textId="31523D44" w:rsidR="00237525" w:rsidRDefault="00A95A45" w:rsidP="00894102">
      <w:pPr>
        <w:spacing w:line="360" w:lineRule="auto"/>
        <w:jc w:val="both"/>
        <w:rPr>
          <w:rFonts w:ascii="Arial" w:hAnsi="Arial" w:cs="Arial"/>
          <w:lang w:val="es-ES"/>
        </w:rPr>
      </w:pPr>
      <w:r w:rsidRPr="00A95A45">
        <w:rPr>
          <w:rFonts w:ascii="Arial" w:hAnsi="Arial" w:cs="Arial"/>
          <w:b/>
          <w:bCs/>
          <w:lang w:val="es-ES"/>
        </w:rPr>
        <w:t>8.-</w:t>
      </w:r>
      <w:r w:rsidR="00237525">
        <w:rPr>
          <w:rFonts w:ascii="Arial" w:hAnsi="Arial" w:cs="Arial"/>
          <w:lang w:val="es-ES"/>
        </w:rPr>
        <w:t xml:space="preserve">Los GAD provinciales </w:t>
      </w:r>
      <w:r>
        <w:rPr>
          <w:rFonts w:ascii="Arial" w:hAnsi="Arial" w:cs="Arial"/>
          <w:lang w:val="es-ES"/>
        </w:rPr>
        <w:t>s</w:t>
      </w:r>
      <w:r w:rsidR="00A306C0">
        <w:rPr>
          <w:rFonts w:ascii="Arial" w:hAnsi="Arial" w:cs="Arial"/>
          <w:lang w:val="es-ES"/>
        </w:rPr>
        <w:t>i podrían</w:t>
      </w:r>
      <w:r>
        <w:rPr>
          <w:rFonts w:ascii="Arial" w:hAnsi="Arial" w:cs="Arial"/>
          <w:lang w:val="es-ES"/>
        </w:rPr>
        <w:t xml:space="preserve"> </w:t>
      </w:r>
      <w:r w:rsidR="00237525">
        <w:rPr>
          <w:rFonts w:ascii="Arial" w:hAnsi="Arial" w:cs="Arial"/>
          <w:lang w:val="es-ES"/>
        </w:rPr>
        <w:t>crear normativa</w:t>
      </w:r>
      <w:r w:rsidR="00A306C0">
        <w:rPr>
          <w:rFonts w:ascii="Arial" w:hAnsi="Arial" w:cs="Arial"/>
          <w:lang w:val="es-ES"/>
        </w:rPr>
        <w:t xml:space="preserve"> en materia de</w:t>
      </w:r>
      <w:r w:rsidR="00237525">
        <w:rPr>
          <w:rFonts w:ascii="Arial" w:hAnsi="Arial" w:cs="Arial"/>
          <w:lang w:val="es-ES"/>
        </w:rPr>
        <w:t xml:space="preserve"> fomento productivo </w:t>
      </w:r>
      <w:r w:rsidR="00A306C0">
        <w:rPr>
          <w:rFonts w:ascii="Arial" w:hAnsi="Arial" w:cs="Arial"/>
          <w:lang w:val="es-ES"/>
        </w:rPr>
        <w:t xml:space="preserve">que involucre a </w:t>
      </w:r>
      <w:r w:rsidR="00237525">
        <w:rPr>
          <w:rFonts w:ascii="Arial" w:hAnsi="Arial" w:cs="Arial"/>
          <w:lang w:val="es-ES"/>
        </w:rPr>
        <w:t>las y los jóvenes</w:t>
      </w:r>
      <w:r>
        <w:rPr>
          <w:rFonts w:ascii="Arial" w:hAnsi="Arial" w:cs="Arial"/>
          <w:lang w:val="es-ES"/>
        </w:rPr>
        <w:t>.</w:t>
      </w:r>
    </w:p>
    <w:p w14:paraId="0143F837" w14:textId="1CC138E1" w:rsidR="00A95A45" w:rsidRDefault="00A95A45" w:rsidP="00894102">
      <w:pPr>
        <w:spacing w:line="360" w:lineRule="auto"/>
        <w:jc w:val="both"/>
        <w:rPr>
          <w:rFonts w:ascii="Arial" w:hAnsi="Arial" w:cs="Arial"/>
          <w:lang w:val="es-ES"/>
        </w:rPr>
      </w:pPr>
      <w:r w:rsidRPr="00A95A45">
        <w:rPr>
          <w:rFonts w:ascii="Arial" w:hAnsi="Arial" w:cs="Arial"/>
          <w:b/>
          <w:bCs/>
          <w:lang w:val="es-ES"/>
        </w:rPr>
        <w:t>9.-</w:t>
      </w:r>
      <w:r>
        <w:rPr>
          <w:rFonts w:ascii="Arial" w:hAnsi="Arial" w:cs="Arial"/>
          <w:lang w:val="es-ES"/>
        </w:rPr>
        <w:t xml:space="preserve">En el numeral tercero del Art. 48 de proyecto de Ley se dispone que: </w:t>
      </w:r>
    </w:p>
    <w:p w14:paraId="302D3B43" w14:textId="6CFB1E29" w:rsidR="00347702" w:rsidRDefault="00A95A45" w:rsidP="00894102">
      <w:pPr>
        <w:spacing w:line="360" w:lineRule="auto"/>
        <w:jc w:val="both"/>
        <w:rPr>
          <w:rFonts w:ascii="Arial" w:hAnsi="Arial" w:cs="Arial"/>
          <w:i/>
          <w:iCs/>
          <w:lang w:val="es-ES"/>
        </w:rPr>
      </w:pPr>
      <w:r>
        <w:rPr>
          <w:rFonts w:ascii="Arial" w:hAnsi="Arial" w:cs="Arial"/>
          <w:i/>
          <w:iCs/>
          <w:lang w:val="es-ES"/>
        </w:rPr>
        <w:t>“</w:t>
      </w:r>
      <w:r w:rsidRPr="00955556">
        <w:rPr>
          <w:rFonts w:ascii="Arial" w:hAnsi="Arial" w:cs="Arial"/>
          <w:i/>
          <w:iCs/>
          <w:lang w:val="es-ES"/>
        </w:rPr>
        <w:t>3. Integrar en su planificación de desarrollo y ordenamiento territorial, acciones, política pública, planes, programas y proyectos que permitan asegurar el ejercicio efectivo de los derechos de las personas jóvenes</w:t>
      </w:r>
      <w:r>
        <w:rPr>
          <w:rFonts w:ascii="Arial" w:hAnsi="Arial" w:cs="Arial"/>
          <w:i/>
          <w:iCs/>
          <w:lang w:val="es-ES"/>
        </w:rPr>
        <w:t>”.</w:t>
      </w:r>
    </w:p>
    <w:p w14:paraId="5255B0D8" w14:textId="31BAED42" w:rsidR="00347702" w:rsidRDefault="00347702" w:rsidP="00894102">
      <w:pPr>
        <w:spacing w:line="360" w:lineRule="auto"/>
        <w:jc w:val="both"/>
        <w:rPr>
          <w:rFonts w:ascii="Arial" w:hAnsi="Arial" w:cs="Arial"/>
          <w:lang w:val="es-ES"/>
        </w:rPr>
      </w:pPr>
      <w:r w:rsidRPr="00347702">
        <w:rPr>
          <w:rFonts w:ascii="Arial" w:hAnsi="Arial" w:cs="Arial"/>
          <w:b/>
          <w:bCs/>
          <w:lang w:val="es-ES"/>
        </w:rPr>
        <w:t>10.-</w:t>
      </w:r>
      <w:r>
        <w:rPr>
          <w:rFonts w:ascii="Arial" w:hAnsi="Arial" w:cs="Arial"/>
          <w:lang w:val="es-ES"/>
        </w:rPr>
        <w:t xml:space="preserve"> Como se puede observar, en los planes de desarrollo territorial (en adelante PDOTS) se obliga que se integre acciones, planes etc. que aseguren el ejercicio de los derechos de los y las jóvenes, un tema amplísimo, que puede contener dificultades en su aplicación</w:t>
      </w:r>
      <w:r w:rsidR="0010322F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por lo tanto</w:t>
      </w:r>
      <w:r w:rsidR="0010322F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debe limitarse hacia las competencias de los GAD</w:t>
      </w:r>
    </w:p>
    <w:p w14:paraId="4C033F1B" w14:textId="528383C2" w:rsidR="00347702" w:rsidRDefault="00347702" w:rsidP="00894102">
      <w:pPr>
        <w:spacing w:line="360" w:lineRule="auto"/>
        <w:jc w:val="both"/>
        <w:rPr>
          <w:rFonts w:ascii="Arial" w:hAnsi="Arial" w:cs="Arial"/>
          <w:lang w:val="es-ES"/>
        </w:rPr>
      </w:pPr>
      <w:commentRangeStart w:id="1"/>
      <w:r w:rsidRPr="00347702">
        <w:rPr>
          <w:rFonts w:ascii="Arial" w:hAnsi="Arial" w:cs="Arial"/>
          <w:b/>
          <w:bCs/>
          <w:lang w:val="es-ES"/>
        </w:rPr>
        <w:lastRenderedPageBreak/>
        <w:t>11.</w:t>
      </w:r>
      <w:r>
        <w:rPr>
          <w:rFonts w:ascii="Arial" w:hAnsi="Arial" w:cs="Arial"/>
          <w:lang w:val="es-ES"/>
        </w:rPr>
        <w:t xml:space="preserve">- Se propone </w:t>
      </w:r>
      <w:r w:rsidR="0010322F">
        <w:rPr>
          <w:rFonts w:ascii="Arial" w:hAnsi="Arial" w:cs="Arial"/>
          <w:lang w:val="es-ES"/>
        </w:rPr>
        <w:t>que e</w:t>
      </w:r>
      <w:r>
        <w:rPr>
          <w:rFonts w:ascii="Arial" w:hAnsi="Arial" w:cs="Arial"/>
          <w:lang w:val="es-ES"/>
        </w:rPr>
        <w:t xml:space="preserve">l numeral </w:t>
      </w:r>
      <w:r w:rsidR="003120A6">
        <w:rPr>
          <w:rFonts w:ascii="Arial" w:hAnsi="Arial" w:cs="Arial"/>
          <w:lang w:val="es-ES"/>
        </w:rPr>
        <w:t xml:space="preserve">tercero del artículo 48 </w:t>
      </w:r>
      <w:r w:rsidR="0010322F">
        <w:rPr>
          <w:rFonts w:ascii="Arial" w:hAnsi="Arial" w:cs="Arial"/>
          <w:lang w:val="es-ES"/>
        </w:rPr>
        <w:t>diga lo</w:t>
      </w:r>
      <w:r w:rsidR="003120A6">
        <w:rPr>
          <w:rFonts w:ascii="Arial" w:hAnsi="Arial" w:cs="Arial"/>
          <w:lang w:val="es-ES"/>
        </w:rPr>
        <w:t xml:space="preserve"> siguiente:</w:t>
      </w:r>
    </w:p>
    <w:p w14:paraId="2283061E" w14:textId="7086B1C3" w:rsidR="003120A6" w:rsidRDefault="003120A6" w:rsidP="00894102">
      <w:pPr>
        <w:spacing w:line="360" w:lineRule="auto"/>
        <w:ind w:left="708"/>
        <w:jc w:val="both"/>
        <w:rPr>
          <w:rFonts w:ascii="Arial" w:hAnsi="Arial" w:cs="Arial"/>
          <w:b/>
          <w:bCs/>
          <w:i/>
          <w:iCs/>
          <w:u w:val="single"/>
          <w:lang w:val="es-ES"/>
        </w:rPr>
      </w:pPr>
      <w:r>
        <w:rPr>
          <w:rFonts w:ascii="Arial" w:hAnsi="Arial" w:cs="Arial"/>
          <w:i/>
          <w:iCs/>
          <w:lang w:val="es-ES"/>
        </w:rPr>
        <w:t>“</w:t>
      </w:r>
      <w:r w:rsidRPr="00955556">
        <w:rPr>
          <w:rFonts w:ascii="Arial" w:hAnsi="Arial" w:cs="Arial"/>
          <w:i/>
          <w:iCs/>
          <w:lang w:val="es-ES"/>
        </w:rPr>
        <w:t xml:space="preserve">3. Integrar en su planificación de desarrollo y ordenamiento territorial, acciones, política pública, planes, programas y proyectos que </w:t>
      </w:r>
      <w:r>
        <w:rPr>
          <w:rFonts w:ascii="Arial" w:hAnsi="Arial" w:cs="Arial"/>
          <w:i/>
          <w:iCs/>
          <w:lang w:val="es-ES"/>
        </w:rPr>
        <w:t>aseguren</w:t>
      </w:r>
      <w:r w:rsidRPr="00955556">
        <w:rPr>
          <w:rFonts w:ascii="Arial" w:hAnsi="Arial" w:cs="Arial"/>
          <w:i/>
          <w:iCs/>
          <w:lang w:val="es-ES"/>
        </w:rPr>
        <w:t xml:space="preserve"> el ejercicio efectivo de los derechos de las personas jóvenes</w:t>
      </w:r>
      <w:r>
        <w:rPr>
          <w:rFonts w:ascii="Arial" w:hAnsi="Arial" w:cs="Arial"/>
          <w:i/>
          <w:iCs/>
          <w:lang w:val="es-ES"/>
        </w:rPr>
        <w:t xml:space="preserve">, </w:t>
      </w:r>
      <w:r w:rsidRPr="003120A6">
        <w:rPr>
          <w:rFonts w:ascii="Arial" w:hAnsi="Arial" w:cs="Arial"/>
          <w:b/>
          <w:bCs/>
          <w:i/>
          <w:iCs/>
          <w:u w:val="single"/>
          <w:lang w:val="es-ES"/>
        </w:rPr>
        <w:t>en el marco de sus competencias</w:t>
      </w:r>
      <w:r>
        <w:rPr>
          <w:rFonts w:ascii="Arial" w:hAnsi="Arial" w:cs="Arial"/>
          <w:b/>
          <w:bCs/>
          <w:i/>
          <w:iCs/>
          <w:u w:val="single"/>
          <w:lang w:val="es-ES"/>
        </w:rPr>
        <w:t>”.</w:t>
      </w:r>
      <w:commentRangeEnd w:id="1"/>
      <w:r w:rsidR="0010322F">
        <w:rPr>
          <w:rStyle w:val="Refdecomentario"/>
        </w:rPr>
        <w:commentReference w:id="1"/>
      </w:r>
    </w:p>
    <w:p w14:paraId="64C8ECBE" w14:textId="080D67A1" w:rsidR="003120A6" w:rsidRDefault="003120A6" w:rsidP="00894102">
      <w:pPr>
        <w:spacing w:line="360" w:lineRule="auto"/>
        <w:jc w:val="both"/>
        <w:rPr>
          <w:rFonts w:ascii="Arial" w:hAnsi="Arial" w:cs="Arial"/>
          <w:lang w:val="es-ES"/>
        </w:rPr>
      </w:pPr>
      <w:r w:rsidRPr="003120A6">
        <w:rPr>
          <w:rFonts w:ascii="Arial" w:hAnsi="Arial" w:cs="Arial"/>
          <w:b/>
          <w:bCs/>
          <w:lang w:val="es-ES"/>
        </w:rPr>
        <w:t>12.-</w:t>
      </w:r>
      <w:r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hAnsi="Arial" w:cs="Arial"/>
          <w:lang w:val="es-ES"/>
        </w:rPr>
        <w:t>Los demás numerales que hablan respecto a la participación</w:t>
      </w:r>
      <w:r w:rsidR="00B20C46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de diálogo intercultural, apoyo en consejos consultivos </w:t>
      </w:r>
      <w:r w:rsidR="00894102">
        <w:rPr>
          <w:rFonts w:ascii="Arial" w:hAnsi="Arial" w:cs="Arial"/>
          <w:lang w:val="es-ES"/>
        </w:rPr>
        <w:t>de jóvenes, capacitación en materia de derechos, etc… es correcta.</w:t>
      </w:r>
    </w:p>
    <w:p w14:paraId="712D5715" w14:textId="77777777" w:rsidR="00EF6CE9" w:rsidRDefault="00EF6CE9" w:rsidP="00EF6CE9">
      <w:pPr>
        <w:spacing w:after="0" w:line="36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14DAF770" w14:textId="77777777" w:rsidR="00EF6CE9" w:rsidRPr="00EF6CE9" w:rsidRDefault="00EF6CE9" w:rsidP="00EF6CE9">
      <w:pPr>
        <w:spacing w:after="0" w:line="360" w:lineRule="auto"/>
        <w:jc w:val="both"/>
        <w:rPr>
          <w:rFonts w:ascii="Arial" w:hAnsi="Arial" w:cs="Arial"/>
          <w:sz w:val="14"/>
          <w:szCs w:val="14"/>
          <w:lang w:val="es-ES"/>
        </w:rPr>
      </w:pPr>
    </w:p>
    <w:p w14:paraId="29077A72" w14:textId="77777777" w:rsidR="00EF6CE9" w:rsidRPr="00EF6CE9" w:rsidRDefault="00EF6CE9" w:rsidP="00EF6CE9">
      <w:pPr>
        <w:spacing w:after="0" w:line="240" w:lineRule="auto"/>
        <w:jc w:val="both"/>
        <w:rPr>
          <w:rFonts w:ascii="Arial" w:hAnsi="Arial" w:cs="Arial"/>
          <w:sz w:val="14"/>
          <w:szCs w:val="14"/>
          <w:lang w:val="es-ES"/>
        </w:rPr>
      </w:pPr>
    </w:p>
    <w:p w14:paraId="5F7E0839" w14:textId="2F534840" w:rsidR="00894102" w:rsidRPr="00EF6CE9" w:rsidRDefault="00EF6CE9" w:rsidP="00EF6CE9">
      <w:pPr>
        <w:spacing w:after="0" w:line="240" w:lineRule="auto"/>
        <w:jc w:val="both"/>
        <w:rPr>
          <w:rFonts w:ascii="Arial" w:hAnsi="Arial" w:cs="Arial"/>
          <w:sz w:val="14"/>
          <w:szCs w:val="14"/>
          <w:lang w:val="es-ES"/>
        </w:rPr>
      </w:pPr>
      <w:r w:rsidRPr="00EF6CE9">
        <w:rPr>
          <w:rFonts w:ascii="Arial" w:hAnsi="Arial" w:cs="Arial"/>
          <w:sz w:val="14"/>
          <w:szCs w:val="14"/>
          <w:lang w:val="es-ES"/>
        </w:rPr>
        <w:t>Elaborado por: Diego Gordillo</w:t>
      </w:r>
    </w:p>
    <w:p w14:paraId="28730D40" w14:textId="0AA6A3D3" w:rsidR="00EF6CE9" w:rsidRPr="00EF6CE9" w:rsidRDefault="00EF6CE9" w:rsidP="00EF6CE9">
      <w:pPr>
        <w:spacing w:after="0" w:line="240" w:lineRule="auto"/>
        <w:jc w:val="both"/>
        <w:rPr>
          <w:rFonts w:ascii="Arial" w:hAnsi="Arial" w:cs="Arial"/>
          <w:sz w:val="14"/>
          <w:szCs w:val="14"/>
          <w:lang w:val="es-ES"/>
        </w:rPr>
      </w:pPr>
      <w:r w:rsidRPr="00EF6CE9">
        <w:rPr>
          <w:rFonts w:ascii="Arial" w:hAnsi="Arial" w:cs="Arial"/>
          <w:sz w:val="14"/>
          <w:szCs w:val="14"/>
          <w:lang w:val="es-ES"/>
        </w:rPr>
        <w:t xml:space="preserve">Revisado por: Jaime Salazar </w:t>
      </w:r>
    </w:p>
    <w:p w14:paraId="374F75DB" w14:textId="77777777" w:rsidR="003120A6" w:rsidRPr="00347702" w:rsidRDefault="003120A6" w:rsidP="00894102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BAFBEDE" w14:textId="77777777" w:rsidR="00A95A45" w:rsidRDefault="00A95A45" w:rsidP="00894102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C1E1C06" w14:textId="77777777" w:rsidR="00A95A45" w:rsidRPr="00A95A45" w:rsidRDefault="00A95A45" w:rsidP="00894102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DF3F378" w14:textId="77777777" w:rsidR="00A95A45" w:rsidRPr="00575EA9" w:rsidRDefault="00A95A45" w:rsidP="00894102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D87D3F1" w14:textId="77777777" w:rsidR="00575EA9" w:rsidRPr="00955556" w:rsidRDefault="00575EA9" w:rsidP="00894102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4536AC3" w14:textId="77777777" w:rsidR="00955556" w:rsidRPr="00955556" w:rsidRDefault="00955556" w:rsidP="00894102">
      <w:pPr>
        <w:spacing w:line="360" w:lineRule="auto"/>
        <w:jc w:val="both"/>
        <w:rPr>
          <w:rFonts w:ascii="Arial" w:hAnsi="Arial" w:cs="Arial"/>
          <w:i/>
          <w:iCs/>
          <w:lang w:val="es-ES"/>
        </w:rPr>
      </w:pPr>
    </w:p>
    <w:p w14:paraId="17842C58" w14:textId="77777777" w:rsidR="00BD3F4E" w:rsidRDefault="00BD3F4E" w:rsidP="00894102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68A4B02" w14:textId="6788CC8E" w:rsidR="00300C34" w:rsidRPr="00C16FFC" w:rsidRDefault="00300C34" w:rsidP="00894102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14:paraId="1C37F0BF" w14:textId="665700E6" w:rsidR="002D5B6E" w:rsidRPr="00C16FFC" w:rsidRDefault="002D5B6E" w:rsidP="00894102">
      <w:pPr>
        <w:spacing w:line="360" w:lineRule="auto"/>
        <w:jc w:val="both"/>
        <w:rPr>
          <w:rFonts w:ascii="Arial" w:hAnsi="Arial" w:cs="Arial"/>
          <w:i/>
          <w:iCs/>
          <w:lang w:val="es-ES"/>
        </w:rPr>
      </w:pPr>
    </w:p>
    <w:p w14:paraId="52771ABA" w14:textId="77777777" w:rsidR="002D5B6E" w:rsidRPr="0021448E" w:rsidRDefault="002D5B6E" w:rsidP="00894102">
      <w:pPr>
        <w:spacing w:line="360" w:lineRule="auto"/>
        <w:jc w:val="both"/>
        <w:rPr>
          <w:rFonts w:ascii="Arial" w:hAnsi="Arial" w:cs="Arial"/>
        </w:rPr>
      </w:pPr>
    </w:p>
    <w:sectPr w:rsidR="002D5B6E" w:rsidRPr="0021448E" w:rsidSect="000436B5">
      <w:headerReference w:type="default" r:id="rId11"/>
      <w:footerReference w:type="default" r:id="rId12"/>
      <w:pgSz w:w="11906" w:h="16838"/>
      <w:pgMar w:top="1702" w:right="1701" w:bottom="141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ime Salazar" w:date="2022-03-18T15:40:00Z" w:initials="JS">
    <w:p w14:paraId="52BCE1CF" w14:textId="407B577C" w:rsidR="00C26D36" w:rsidRDefault="00C26D36">
      <w:pPr>
        <w:pStyle w:val="Textocomentario"/>
      </w:pPr>
      <w:r>
        <w:rPr>
          <w:rStyle w:val="Refdecomentario"/>
        </w:rPr>
        <w:annotationRef/>
      </w:r>
      <w:r>
        <w:t>Colocar en cuadro.</w:t>
      </w:r>
    </w:p>
  </w:comment>
  <w:comment w:id="1" w:author="Jaime Salazar" w:date="2022-03-18T15:48:00Z" w:initials="JS">
    <w:p w14:paraId="1A628916" w14:textId="3C244D32" w:rsidR="0010322F" w:rsidRDefault="0010322F">
      <w:pPr>
        <w:pStyle w:val="Textocomentario"/>
      </w:pPr>
      <w:r>
        <w:rPr>
          <w:rStyle w:val="Refdecomentario"/>
        </w:rPr>
        <w:annotationRef/>
      </w:r>
      <w:r>
        <w:t>Colocar en cuadro.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BCE1CF" w15:done="0"/>
  <w15:commentEx w15:paraId="1A6289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267A" w16cex:dateUtc="2022-03-18T20:40:00Z"/>
  <w16cex:commentExtensible w16cex:durableId="25DF2850" w16cex:dateUtc="2022-03-18T2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BCE1CF" w16cid:durableId="25DF267A"/>
  <w16cid:commentId w16cid:paraId="1A628916" w16cid:durableId="25DF28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8F5A" w14:textId="77777777" w:rsidR="00D330D7" w:rsidRDefault="00D330D7" w:rsidP="000436B5">
      <w:pPr>
        <w:spacing w:after="0" w:line="240" w:lineRule="auto"/>
      </w:pPr>
      <w:r>
        <w:separator/>
      </w:r>
    </w:p>
  </w:endnote>
  <w:endnote w:type="continuationSeparator" w:id="0">
    <w:p w14:paraId="6878C053" w14:textId="77777777" w:rsidR="00D330D7" w:rsidRDefault="00D330D7" w:rsidP="0004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2401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E11D27" w14:textId="6DC2C984" w:rsidR="00D46905" w:rsidRDefault="00D46905">
            <w:pPr>
              <w:pStyle w:val="Piedepgina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3049E1" w14:textId="77777777" w:rsidR="00D46905" w:rsidRDefault="00D469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3740" w14:textId="77777777" w:rsidR="00D330D7" w:rsidRDefault="00D330D7" w:rsidP="000436B5">
      <w:pPr>
        <w:spacing w:after="0" w:line="240" w:lineRule="auto"/>
      </w:pPr>
      <w:r>
        <w:separator/>
      </w:r>
    </w:p>
  </w:footnote>
  <w:footnote w:type="continuationSeparator" w:id="0">
    <w:p w14:paraId="06CD833F" w14:textId="77777777" w:rsidR="00D330D7" w:rsidRDefault="00D330D7" w:rsidP="00043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88FE" w14:textId="6762FEB6" w:rsidR="002E5AB7" w:rsidRDefault="002E5AB7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5BD26C79" wp14:editId="7E4D78ED">
          <wp:simplePos x="0" y="0"/>
          <wp:positionH relativeFrom="margin">
            <wp:posOffset>1299845</wp:posOffset>
          </wp:positionH>
          <wp:positionV relativeFrom="paragraph">
            <wp:posOffset>-238760</wp:posOffset>
          </wp:positionV>
          <wp:extent cx="2743200" cy="654685"/>
          <wp:effectExtent l="0" t="0" r="0" b="0"/>
          <wp:wrapTight wrapText="bothSides">
            <wp:wrapPolygon edited="0">
              <wp:start x="0" y="0"/>
              <wp:lineTo x="0" y="20741"/>
              <wp:lineTo x="21450" y="20741"/>
              <wp:lineTo x="21450" y="0"/>
              <wp:lineTo x="0" y="0"/>
            </wp:wrapPolygon>
          </wp:wrapTight>
          <wp:docPr id="2" name="Imagen 2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D5C19"/>
    <w:multiLevelType w:val="hybridMultilevel"/>
    <w:tmpl w:val="0D32A7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ime Salazar">
    <w15:presenceInfo w15:providerId="AD" w15:userId="S::jsalazar@congope.gob.ec::3ff5b857-8e8a-4520-8f8a-a5c0ba4e93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B5"/>
    <w:rsid w:val="00013718"/>
    <w:rsid w:val="0002206E"/>
    <w:rsid w:val="00031E0C"/>
    <w:rsid w:val="00040288"/>
    <w:rsid w:val="000436B5"/>
    <w:rsid w:val="000803DC"/>
    <w:rsid w:val="000B20C2"/>
    <w:rsid w:val="000C749A"/>
    <w:rsid w:val="000D63C0"/>
    <w:rsid w:val="0010322F"/>
    <w:rsid w:val="00117C8F"/>
    <w:rsid w:val="00141C3C"/>
    <w:rsid w:val="0017723F"/>
    <w:rsid w:val="00193C95"/>
    <w:rsid w:val="001B6AAD"/>
    <w:rsid w:val="001B6AF3"/>
    <w:rsid w:val="0021448E"/>
    <w:rsid w:val="002172D5"/>
    <w:rsid w:val="002206CB"/>
    <w:rsid w:val="00237525"/>
    <w:rsid w:val="00256D9A"/>
    <w:rsid w:val="00285EEE"/>
    <w:rsid w:val="0028627C"/>
    <w:rsid w:val="0029205A"/>
    <w:rsid w:val="002B48B0"/>
    <w:rsid w:val="002D5B6E"/>
    <w:rsid w:val="002E18BD"/>
    <w:rsid w:val="002E5AB7"/>
    <w:rsid w:val="00300C34"/>
    <w:rsid w:val="003120A6"/>
    <w:rsid w:val="003216E4"/>
    <w:rsid w:val="003247D3"/>
    <w:rsid w:val="00347702"/>
    <w:rsid w:val="003519DF"/>
    <w:rsid w:val="003649D8"/>
    <w:rsid w:val="00397B8C"/>
    <w:rsid w:val="003A06BF"/>
    <w:rsid w:val="003A0923"/>
    <w:rsid w:val="003A7BF9"/>
    <w:rsid w:val="003C53B3"/>
    <w:rsid w:val="003D5D99"/>
    <w:rsid w:val="003D7988"/>
    <w:rsid w:val="004230C6"/>
    <w:rsid w:val="004513B5"/>
    <w:rsid w:val="0047109E"/>
    <w:rsid w:val="00497985"/>
    <w:rsid w:val="004A3980"/>
    <w:rsid w:val="004A4D05"/>
    <w:rsid w:val="004F3A22"/>
    <w:rsid w:val="004F69DF"/>
    <w:rsid w:val="00557C5C"/>
    <w:rsid w:val="005638D1"/>
    <w:rsid w:val="00566118"/>
    <w:rsid w:val="00575EA9"/>
    <w:rsid w:val="005930CE"/>
    <w:rsid w:val="005C1F31"/>
    <w:rsid w:val="005C6157"/>
    <w:rsid w:val="005E18E3"/>
    <w:rsid w:val="005F01C7"/>
    <w:rsid w:val="005F45A0"/>
    <w:rsid w:val="005F6FF4"/>
    <w:rsid w:val="005F7600"/>
    <w:rsid w:val="00602657"/>
    <w:rsid w:val="00612A28"/>
    <w:rsid w:val="00616B3F"/>
    <w:rsid w:val="006807C1"/>
    <w:rsid w:val="006A53CE"/>
    <w:rsid w:val="006B390E"/>
    <w:rsid w:val="006B4371"/>
    <w:rsid w:val="006C496A"/>
    <w:rsid w:val="006D49A6"/>
    <w:rsid w:val="006D65EA"/>
    <w:rsid w:val="006E7443"/>
    <w:rsid w:val="006F5D3F"/>
    <w:rsid w:val="00710817"/>
    <w:rsid w:val="007243A3"/>
    <w:rsid w:val="00743CCE"/>
    <w:rsid w:val="007545FD"/>
    <w:rsid w:val="00771991"/>
    <w:rsid w:val="00772841"/>
    <w:rsid w:val="00780A2C"/>
    <w:rsid w:val="007A6AC7"/>
    <w:rsid w:val="007D14DF"/>
    <w:rsid w:val="00802FC5"/>
    <w:rsid w:val="00806CB5"/>
    <w:rsid w:val="00831015"/>
    <w:rsid w:val="008472F0"/>
    <w:rsid w:val="00867E00"/>
    <w:rsid w:val="00875B34"/>
    <w:rsid w:val="00894102"/>
    <w:rsid w:val="008C223C"/>
    <w:rsid w:val="008C5750"/>
    <w:rsid w:val="008D44B5"/>
    <w:rsid w:val="00901D9C"/>
    <w:rsid w:val="0091081D"/>
    <w:rsid w:val="00920D56"/>
    <w:rsid w:val="00935421"/>
    <w:rsid w:val="00952082"/>
    <w:rsid w:val="00955556"/>
    <w:rsid w:val="00977F2C"/>
    <w:rsid w:val="009E773A"/>
    <w:rsid w:val="009F3836"/>
    <w:rsid w:val="00A12BBE"/>
    <w:rsid w:val="00A147AA"/>
    <w:rsid w:val="00A306C0"/>
    <w:rsid w:val="00A34BBA"/>
    <w:rsid w:val="00A84A2F"/>
    <w:rsid w:val="00A8773A"/>
    <w:rsid w:val="00A95A45"/>
    <w:rsid w:val="00AA2A6C"/>
    <w:rsid w:val="00AA3CBB"/>
    <w:rsid w:val="00AB6D0D"/>
    <w:rsid w:val="00AD3DA6"/>
    <w:rsid w:val="00B1420F"/>
    <w:rsid w:val="00B20C46"/>
    <w:rsid w:val="00B33395"/>
    <w:rsid w:val="00B64F6E"/>
    <w:rsid w:val="00B704DF"/>
    <w:rsid w:val="00B72C22"/>
    <w:rsid w:val="00B73398"/>
    <w:rsid w:val="00B900E3"/>
    <w:rsid w:val="00B94EF8"/>
    <w:rsid w:val="00BB3B89"/>
    <w:rsid w:val="00BB3BEC"/>
    <w:rsid w:val="00BD3F4E"/>
    <w:rsid w:val="00BD50AE"/>
    <w:rsid w:val="00BF4E8B"/>
    <w:rsid w:val="00C16FFC"/>
    <w:rsid w:val="00C26D36"/>
    <w:rsid w:val="00C77BA1"/>
    <w:rsid w:val="00C9169E"/>
    <w:rsid w:val="00C95C7B"/>
    <w:rsid w:val="00CB2621"/>
    <w:rsid w:val="00CC2774"/>
    <w:rsid w:val="00CF040F"/>
    <w:rsid w:val="00D330D7"/>
    <w:rsid w:val="00D46905"/>
    <w:rsid w:val="00D709CC"/>
    <w:rsid w:val="00D8419C"/>
    <w:rsid w:val="00D8495B"/>
    <w:rsid w:val="00DC1DEF"/>
    <w:rsid w:val="00E073C2"/>
    <w:rsid w:val="00E34E21"/>
    <w:rsid w:val="00E3748E"/>
    <w:rsid w:val="00E44D23"/>
    <w:rsid w:val="00E5645E"/>
    <w:rsid w:val="00E66107"/>
    <w:rsid w:val="00E75C4B"/>
    <w:rsid w:val="00E848AB"/>
    <w:rsid w:val="00EF6CE9"/>
    <w:rsid w:val="00F02E0F"/>
    <w:rsid w:val="00F07AFA"/>
    <w:rsid w:val="00F30C23"/>
    <w:rsid w:val="00F60E8E"/>
    <w:rsid w:val="00F64F8B"/>
    <w:rsid w:val="00F71CE3"/>
    <w:rsid w:val="00FA5C0E"/>
    <w:rsid w:val="00FE2E28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FED1"/>
  <w15:chartTrackingRefBased/>
  <w15:docId w15:val="{1AC5ECF4-545B-4E87-8DF8-3D12E930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6B5"/>
  </w:style>
  <w:style w:type="paragraph" w:styleId="Piedepgina">
    <w:name w:val="footer"/>
    <w:basedOn w:val="Normal"/>
    <w:link w:val="PiedepginaCar"/>
    <w:uiPriority w:val="99"/>
    <w:unhideWhenUsed/>
    <w:rsid w:val="00043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6B5"/>
  </w:style>
  <w:style w:type="paragraph" w:styleId="Prrafodelista">
    <w:name w:val="List Paragraph"/>
    <w:basedOn w:val="Normal"/>
    <w:uiPriority w:val="34"/>
    <w:qFormat/>
    <w:rsid w:val="00C77BA1"/>
    <w:pPr>
      <w:ind w:left="720"/>
      <w:contextualSpacing/>
    </w:pPr>
  </w:style>
  <w:style w:type="character" w:customStyle="1" w:styleId="nrmar">
    <w:name w:val="nrmar"/>
    <w:basedOn w:val="Fuentedeprrafopredeter"/>
    <w:rsid w:val="00397B8C"/>
  </w:style>
  <w:style w:type="character" w:customStyle="1" w:styleId="hit">
    <w:name w:val="hit"/>
    <w:basedOn w:val="Fuentedeprrafopredeter"/>
    <w:rsid w:val="00397B8C"/>
  </w:style>
  <w:style w:type="paragraph" w:styleId="NormalWeb">
    <w:name w:val="Normal (Web)"/>
    <w:basedOn w:val="Normal"/>
    <w:uiPriority w:val="99"/>
    <w:semiHidden/>
    <w:unhideWhenUsed/>
    <w:rsid w:val="005F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C26D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6D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6D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6D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6D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1329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Gordillo Narváez</dc:creator>
  <cp:keywords/>
  <dc:description/>
  <cp:lastModifiedBy>Jaime Salazar</cp:lastModifiedBy>
  <cp:revision>10</cp:revision>
  <dcterms:created xsi:type="dcterms:W3CDTF">2022-03-18T20:43:00Z</dcterms:created>
  <dcterms:modified xsi:type="dcterms:W3CDTF">2022-03-18T20:51:00Z</dcterms:modified>
</cp:coreProperties>
</file>