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32F1" w14:textId="3468FDB5" w:rsidR="004522BA" w:rsidRDefault="004522BA" w:rsidP="00953B69">
      <w:pPr>
        <w:jc w:val="both"/>
        <w:rPr>
          <w:rFonts w:ascii="Arial" w:hAnsi="Arial" w:cs="Arial"/>
          <w:sz w:val="20"/>
          <w:szCs w:val="20"/>
          <w:lang w:val="es-EC"/>
        </w:rPr>
      </w:pPr>
    </w:p>
    <w:p w14:paraId="0E170931" w14:textId="3AD9D10F" w:rsidR="004522BA" w:rsidRDefault="004522BA" w:rsidP="00953B69">
      <w:pPr>
        <w:jc w:val="both"/>
        <w:rPr>
          <w:rFonts w:ascii="Arial" w:hAnsi="Arial" w:cs="Arial"/>
          <w:sz w:val="20"/>
          <w:szCs w:val="20"/>
          <w:lang w:val="es-EC"/>
        </w:rPr>
      </w:pPr>
      <w:r>
        <w:rPr>
          <w:rFonts w:ascii="Arial" w:hAnsi="Arial" w:cs="Arial"/>
          <w:sz w:val="20"/>
          <w:szCs w:val="20"/>
          <w:lang w:val="es-EC"/>
        </w:rPr>
        <w:t>MOTIVOS</w:t>
      </w:r>
    </w:p>
    <w:p w14:paraId="3D0A1EE5" w14:textId="1B48A984" w:rsidR="00800A78" w:rsidRPr="002C04D5" w:rsidRDefault="00DF78F4" w:rsidP="00953B69">
      <w:pPr>
        <w:jc w:val="both"/>
        <w:rPr>
          <w:rFonts w:ascii="Arial" w:hAnsi="Arial" w:cs="Arial"/>
          <w:sz w:val="20"/>
          <w:szCs w:val="20"/>
          <w:lang w:val="es-EC"/>
        </w:rPr>
      </w:pPr>
      <w:r w:rsidRPr="002C04D5">
        <w:rPr>
          <w:rFonts w:ascii="Arial" w:hAnsi="Arial" w:cs="Arial"/>
          <w:sz w:val="20"/>
          <w:szCs w:val="20"/>
          <w:lang w:val="es-EC"/>
        </w:rPr>
        <w:t xml:space="preserve">La comunicación es una de las principales herramientas para construir nuestra cultura </w:t>
      </w:r>
      <w:r w:rsidR="00E636F8">
        <w:rPr>
          <w:rFonts w:ascii="Arial" w:hAnsi="Arial" w:cs="Arial"/>
          <w:sz w:val="20"/>
          <w:szCs w:val="20"/>
          <w:lang w:val="es-EC"/>
        </w:rPr>
        <w:t>basada en</w:t>
      </w:r>
      <w:r w:rsidRPr="002C04D5">
        <w:rPr>
          <w:rFonts w:ascii="Arial" w:hAnsi="Arial" w:cs="Arial"/>
          <w:sz w:val="20"/>
          <w:szCs w:val="20"/>
          <w:lang w:val="es-EC"/>
        </w:rPr>
        <w:t xml:space="preserve"> la diversidad y memoria histórica</w:t>
      </w:r>
      <w:r w:rsidR="00800A78" w:rsidRPr="002C04D5">
        <w:rPr>
          <w:rFonts w:ascii="Arial" w:hAnsi="Arial" w:cs="Arial"/>
          <w:sz w:val="20"/>
          <w:szCs w:val="20"/>
          <w:lang w:val="es-EC"/>
        </w:rPr>
        <w:t xml:space="preserve"> de</w:t>
      </w:r>
      <w:r w:rsidR="00CE5AD8" w:rsidRPr="002C04D5">
        <w:rPr>
          <w:rFonts w:ascii="Arial" w:hAnsi="Arial" w:cs="Arial"/>
          <w:sz w:val="20"/>
          <w:szCs w:val="20"/>
          <w:lang w:val="es-EC"/>
        </w:rPr>
        <w:t xml:space="preserve"> los</w:t>
      </w:r>
      <w:r w:rsidR="00800A78" w:rsidRPr="002C04D5">
        <w:rPr>
          <w:rFonts w:ascii="Arial" w:hAnsi="Arial" w:cs="Arial"/>
          <w:sz w:val="20"/>
          <w:szCs w:val="20"/>
          <w:lang w:val="es-EC"/>
        </w:rPr>
        <w:t xml:space="preserve"> territorios, pueblos y nacionalidades, para eso es necesario difundir contenido que permita conocer las </w:t>
      </w:r>
      <w:r w:rsidR="00B719A9" w:rsidRPr="002C04D5">
        <w:rPr>
          <w:rFonts w:ascii="Arial" w:hAnsi="Arial" w:cs="Arial"/>
          <w:sz w:val="20"/>
          <w:szCs w:val="20"/>
          <w:lang w:val="es-EC"/>
        </w:rPr>
        <w:t xml:space="preserve">realidades y </w:t>
      </w:r>
      <w:r w:rsidR="00800A78" w:rsidRPr="002C04D5">
        <w:rPr>
          <w:rFonts w:ascii="Arial" w:hAnsi="Arial" w:cs="Arial"/>
          <w:sz w:val="20"/>
          <w:szCs w:val="20"/>
          <w:lang w:val="es-EC"/>
        </w:rPr>
        <w:t xml:space="preserve">necesidades </w:t>
      </w:r>
      <w:r w:rsidR="00B719A9" w:rsidRPr="002C04D5">
        <w:rPr>
          <w:rFonts w:ascii="Arial" w:hAnsi="Arial" w:cs="Arial"/>
          <w:sz w:val="20"/>
          <w:szCs w:val="20"/>
          <w:lang w:val="es-EC"/>
        </w:rPr>
        <w:t>de</w:t>
      </w:r>
      <w:r w:rsidR="00800A78" w:rsidRPr="002C04D5">
        <w:rPr>
          <w:rFonts w:ascii="Arial" w:hAnsi="Arial" w:cs="Arial"/>
          <w:sz w:val="20"/>
          <w:szCs w:val="20"/>
          <w:lang w:val="es-EC"/>
        </w:rPr>
        <w:t xml:space="preserve"> cada uno de </w:t>
      </w:r>
      <w:r w:rsidR="00CE5AD8" w:rsidRPr="002C04D5">
        <w:rPr>
          <w:rFonts w:ascii="Arial" w:hAnsi="Arial" w:cs="Arial"/>
          <w:sz w:val="20"/>
          <w:szCs w:val="20"/>
          <w:lang w:val="es-EC"/>
        </w:rPr>
        <w:t>estos</w:t>
      </w:r>
      <w:r w:rsidR="00800A78" w:rsidRPr="002C04D5">
        <w:rPr>
          <w:rFonts w:ascii="Arial" w:hAnsi="Arial" w:cs="Arial"/>
          <w:sz w:val="20"/>
          <w:szCs w:val="20"/>
          <w:lang w:val="es-EC"/>
        </w:rPr>
        <w:t>. Eso significa construir un Estado que diseña políticas basadas en el diálogo, el redescubrimiento de las identi</w:t>
      </w:r>
      <w:r w:rsidR="00B719A9" w:rsidRPr="002C04D5">
        <w:rPr>
          <w:rFonts w:ascii="Arial" w:hAnsi="Arial" w:cs="Arial"/>
          <w:sz w:val="20"/>
          <w:szCs w:val="20"/>
          <w:lang w:val="es-EC"/>
        </w:rPr>
        <w:t>dades culturales,</w:t>
      </w:r>
      <w:r w:rsidR="00800A78" w:rsidRPr="002C04D5">
        <w:rPr>
          <w:rFonts w:ascii="Arial" w:hAnsi="Arial" w:cs="Arial"/>
          <w:sz w:val="20"/>
          <w:szCs w:val="20"/>
          <w:lang w:val="es-EC"/>
        </w:rPr>
        <w:t xml:space="preserve"> la memoria de los pueblos (práctic</w:t>
      </w:r>
      <w:r w:rsidR="00D26A08" w:rsidRPr="002C04D5">
        <w:rPr>
          <w:rFonts w:ascii="Arial" w:hAnsi="Arial" w:cs="Arial"/>
          <w:sz w:val="20"/>
          <w:szCs w:val="20"/>
          <w:lang w:val="es-EC"/>
        </w:rPr>
        <w:t>as, costumbres, y conocimientos</w:t>
      </w:r>
      <w:r w:rsidR="00B719A9" w:rsidRPr="002C04D5">
        <w:rPr>
          <w:rFonts w:ascii="Arial" w:hAnsi="Arial" w:cs="Arial"/>
          <w:sz w:val="20"/>
          <w:szCs w:val="20"/>
          <w:lang w:val="es-EC"/>
        </w:rPr>
        <w:t>) e intercambio de experiencias y saberes.</w:t>
      </w:r>
    </w:p>
    <w:p w14:paraId="4850136E" w14:textId="51361127" w:rsidR="00800A78" w:rsidRPr="002C04D5" w:rsidRDefault="00800A78" w:rsidP="00953B69">
      <w:pPr>
        <w:jc w:val="both"/>
        <w:rPr>
          <w:rFonts w:ascii="Arial" w:hAnsi="Arial" w:cs="Arial"/>
          <w:sz w:val="20"/>
          <w:szCs w:val="20"/>
          <w:lang w:val="es-EC"/>
        </w:rPr>
      </w:pPr>
      <w:r w:rsidRPr="002C04D5">
        <w:rPr>
          <w:rFonts w:ascii="Arial" w:hAnsi="Arial" w:cs="Arial"/>
          <w:sz w:val="20"/>
          <w:szCs w:val="20"/>
          <w:lang w:val="es-EC"/>
        </w:rPr>
        <w:t>El Estado debe ejercer en la comunicación</w:t>
      </w:r>
      <w:r w:rsidR="00B719A9" w:rsidRPr="002C04D5">
        <w:rPr>
          <w:rFonts w:ascii="Arial" w:hAnsi="Arial" w:cs="Arial"/>
          <w:sz w:val="20"/>
          <w:szCs w:val="20"/>
          <w:lang w:val="es-EC"/>
        </w:rPr>
        <w:t>,</w:t>
      </w:r>
      <w:r w:rsidRPr="002C04D5">
        <w:rPr>
          <w:rFonts w:ascii="Arial" w:hAnsi="Arial" w:cs="Arial"/>
          <w:sz w:val="20"/>
          <w:szCs w:val="20"/>
          <w:lang w:val="es-EC"/>
        </w:rPr>
        <w:t xml:space="preserve"> la antítesis de la comunicación comercial, es decir</w:t>
      </w:r>
      <w:r w:rsidR="004522BA">
        <w:rPr>
          <w:rFonts w:ascii="Arial" w:hAnsi="Arial" w:cs="Arial"/>
          <w:sz w:val="20"/>
          <w:szCs w:val="20"/>
          <w:lang w:val="es-EC"/>
        </w:rPr>
        <w:t>,</w:t>
      </w:r>
      <w:r w:rsidRPr="002C04D5">
        <w:rPr>
          <w:rFonts w:ascii="Arial" w:hAnsi="Arial" w:cs="Arial"/>
          <w:sz w:val="20"/>
          <w:szCs w:val="20"/>
          <w:lang w:val="es-EC"/>
        </w:rPr>
        <w:t xml:space="preserve"> modelar las prácticas comunicacionales en beneficio de la población, ampliando sus conocimientos, analizando desde varias perspectivas sobre las realidades, asimilar contenido necesario para construir la sociedad de acuerdo a las diversas forma</w:t>
      </w:r>
      <w:r w:rsidR="00CE5AD8" w:rsidRPr="002C04D5">
        <w:rPr>
          <w:rFonts w:ascii="Arial" w:hAnsi="Arial" w:cs="Arial"/>
          <w:sz w:val="20"/>
          <w:szCs w:val="20"/>
          <w:lang w:val="es-EC"/>
        </w:rPr>
        <w:t xml:space="preserve">s y necesidades de organización; y no con fines de lucro como se ha realizado históricamente por la comunicación ejercida </w:t>
      </w:r>
      <w:r w:rsidR="005E7FF6">
        <w:rPr>
          <w:rFonts w:ascii="Arial" w:hAnsi="Arial" w:cs="Arial"/>
          <w:sz w:val="20"/>
          <w:szCs w:val="20"/>
          <w:lang w:val="es-EC"/>
        </w:rPr>
        <w:t>con fines de lucro</w:t>
      </w:r>
      <w:r w:rsidR="00CE5AD8" w:rsidRPr="002C04D5">
        <w:rPr>
          <w:rFonts w:ascii="Arial" w:hAnsi="Arial" w:cs="Arial"/>
          <w:sz w:val="20"/>
          <w:szCs w:val="20"/>
          <w:lang w:val="es-EC"/>
        </w:rPr>
        <w:t>, cuya libertad de expresión nace de quienes tienen la capacidad económica para adquirir los medios.</w:t>
      </w:r>
    </w:p>
    <w:p w14:paraId="43062D71" w14:textId="5824A701" w:rsidR="00800A78" w:rsidRPr="002C04D5" w:rsidRDefault="00CE5AD8" w:rsidP="00953B69">
      <w:pPr>
        <w:jc w:val="both"/>
        <w:rPr>
          <w:rFonts w:ascii="Arial" w:hAnsi="Arial" w:cs="Arial"/>
          <w:sz w:val="20"/>
          <w:szCs w:val="20"/>
          <w:lang w:val="es-EC"/>
        </w:rPr>
      </w:pPr>
      <w:r w:rsidRPr="002C04D5">
        <w:rPr>
          <w:rFonts w:ascii="Arial" w:hAnsi="Arial" w:cs="Arial"/>
          <w:sz w:val="20"/>
          <w:szCs w:val="20"/>
          <w:lang w:val="es-EC"/>
        </w:rPr>
        <w:t>En ese sentido,</w:t>
      </w:r>
      <w:r w:rsidR="00D26A08" w:rsidRPr="002C04D5">
        <w:rPr>
          <w:rFonts w:ascii="Arial" w:hAnsi="Arial" w:cs="Arial"/>
          <w:sz w:val="20"/>
          <w:szCs w:val="20"/>
          <w:lang w:val="es-EC"/>
        </w:rPr>
        <w:t xml:space="preserve"> es imp</w:t>
      </w:r>
      <w:r w:rsidRPr="002C04D5">
        <w:rPr>
          <w:rFonts w:ascii="Arial" w:hAnsi="Arial" w:cs="Arial"/>
          <w:sz w:val="20"/>
          <w:szCs w:val="20"/>
          <w:lang w:val="es-EC"/>
        </w:rPr>
        <w:t>rescindibl</w:t>
      </w:r>
      <w:r w:rsidR="00D26A08" w:rsidRPr="002C04D5">
        <w:rPr>
          <w:rFonts w:ascii="Arial" w:hAnsi="Arial" w:cs="Arial"/>
          <w:sz w:val="20"/>
          <w:szCs w:val="20"/>
          <w:lang w:val="es-EC"/>
        </w:rPr>
        <w:t>e la participación de los gobiernos locales</w:t>
      </w:r>
      <w:r w:rsidRPr="002C04D5">
        <w:rPr>
          <w:rFonts w:ascii="Arial" w:hAnsi="Arial" w:cs="Arial"/>
          <w:sz w:val="20"/>
          <w:szCs w:val="20"/>
          <w:lang w:val="es-EC"/>
        </w:rPr>
        <w:t>,</w:t>
      </w:r>
      <w:r w:rsidR="00D26A08" w:rsidRPr="002C04D5">
        <w:rPr>
          <w:rFonts w:ascii="Arial" w:hAnsi="Arial" w:cs="Arial"/>
          <w:sz w:val="20"/>
          <w:szCs w:val="20"/>
          <w:lang w:val="es-EC"/>
        </w:rPr>
        <w:t xml:space="preserve"> que como la sección del Estado que se encuent</w:t>
      </w:r>
      <w:r w:rsidR="00B719A9" w:rsidRPr="002C04D5">
        <w:rPr>
          <w:rFonts w:ascii="Arial" w:hAnsi="Arial" w:cs="Arial"/>
          <w:sz w:val="20"/>
          <w:szCs w:val="20"/>
          <w:lang w:val="es-EC"/>
        </w:rPr>
        <w:t>ra trabajando permanentemente</w:t>
      </w:r>
      <w:r w:rsidR="00D26A08" w:rsidRPr="002C04D5">
        <w:rPr>
          <w:rFonts w:ascii="Arial" w:hAnsi="Arial" w:cs="Arial"/>
          <w:sz w:val="20"/>
          <w:szCs w:val="20"/>
          <w:lang w:val="es-EC"/>
        </w:rPr>
        <w:t xml:space="preserve"> cerca de los territorios</w:t>
      </w:r>
      <w:r w:rsidRPr="002C04D5">
        <w:rPr>
          <w:rFonts w:ascii="Arial" w:hAnsi="Arial" w:cs="Arial"/>
          <w:sz w:val="20"/>
          <w:szCs w:val="20"/>
          <w:lang w:val="es-EC"/>
        </w:rPr>
        <w:t>,</w:t>
      </w:r>
      <w:r w:rsidR="00D26A08" w:rsidRPr="002C04D5">
        <w:rPr>
          <w:rFonts w:ascii="Arial" w:hAnsi="Arial" w:cs="Arial"/>
          <w:sz w:val="20"/>
          <w:szCs w:val="20"/>
          <w:lang w:val="es-EC"/>
        </w:rPr>
        <w:t xml:space="preserve"> </w:t>
      </w:r>
      <w:r w:rsidRPr="002C04D5">
        <w:rPr>
          <w:rFonts w:ascii="Arial" w:hAnsi="Arial" w:cs="Arial"/>
          <w:sz w:val="20"/>
          <w:szCs w:val="20"/>
          <w:lang w:val="es-EC"/>
        </w:rPr>
        <w:t xml:space="preserve">son </w:t>
      </w:r>
      <w:r w:rsidR="00D26A08" w:rsidRPr="002C04D5">
        <w:rPr>
          <w:rFonts w:ascii="Arial" w:hAnsi="Arial" w:cs="Arial"/>
          <w:sz w:val="20"/>
          <w:szCs w:val="20"/>
          <w:lang w:val="es-EC"/>
        </w:rPr>
        <w:t>l</w:t>
      </w:r>
      <w:r w:rsidRPr="002C04D5">
        <w:rPr>
          <w:rFonts w:ascii="Arial" w:hAnsi="Arial" w:cs="Arial"/>
          <w:sz w:val="20"/>
          <w:szCs w:val="20"/>
          <w:lang w:val="es-EC"/>
        </w:rPr>
        <w:t>os</w:t>
      </w:r>
      <w:r w:rsidR="00D26A08" w:rsidRPr="002C04D5">
        <w:rPr>
          <w:rFonts w:ascii="Arial" w:hAnsi="Arial" w:cs="Arial"/>
          <w:sz w:val="20"/>
          <w:szCs w:val="20"/>
          <w:lang w:val="es-EC"/>
        </w:rPr>
        <w:t xml:space="preserve"> responsable de </w:t>
      </w:r>
      <w:proofErr w:type="spellStart"/>
      <w:r w:rsidR="00D26A08" w:rsidRPr="002C04D5">
        <w:rPr>
          <w:rFonts w:ascii="Arial" w:hAnsi="Arial" w:cs="Arial"/>
          <w:sz w:val="20"/>
          <w:szCs w:val="20"/>
          <w:lang w:val="es-EC"/>
        </w:rPr>
        <w:t>territorializar</w:t>
      </w:r>
      <w:proofErr w:type="spellEnd"/>
      <w:r w:rsidR="00D26A08" w:rsidRPr="002C04D5">
        <w:rPr>
          <w:rFonts w:ascii="Arial" w:hAnsi="Arial" w:cs="Arial"/>
          <w:sz w:val="20"/>
          <w:szCs w:val="20"/>
          <w:lang w:val="es-EC"/>
        </w:rPr>
        <w:t xml:space="preserve"> la política</w:t>
      </w:r>
      <w:r w:rsidR="00E40AFF">
        <w:rPr>
          <w:rFonts w:ascii="Arial" w:hAnsi="Arial" w:cs="Arial"/>
          <w:sz w:val="20"/>
          <w:szCs w:val="20"/>
          <w:lang w:val="es-EC"/>
        </w:rPr>
        <w:t xml:space="preserve"> e incentivar la participación ciudadana</w:t>
      </w:r>
      <w:r w:rsidR="00D26A08" w:rsidRPr="002C04D5">
        <w:rPr>
          <w:rFonts w:ascii="Arial" w:hAnsi="Arial" w:cs="Arial"/>
          <w:sz w:val="20"/>
          <w:szCs w:val="20"/>
          <w:lang w:val="es-EC"/>
        </w:rPr>
        <w:t>.</w:t>
      </w:r>
    </w:p>
    <w:p w14:paraId="5F0A10A8" w14:textId="47A53089" w:rsidR="00D26A08" w:rsidRPr="002C04D5" w:rsidRDefault="00D26A08" w:rsidP="00953B69">
      <w:pPr>
        <w:jc w:val="both"/>
        <w:rPr>
          <w:rFonts w:ascii="Arial" w:hAnsi="Arial" w:cs="Arial"/>
          <w:sz w:val="20"/>
          <w:szCs w:val="20"/>
          <w:lang w:val="es-EC"/>
        </w:rPr>
      </w:pPr>
      <w:r w:rsidRPr="002C04D5">
        <w:rPr>
          <w:rFonts w:ascii="Arial" w:hAnsi="Arial" w:cs="Arial"/>
          <w:sz w:val="20"/>
          <w:szCs w:val="20"/>
          <w:lang w:val="es-EC"/>
        </w:rPr>
        <w:t xml:space="preserve">En ese sentido la Ley de Comunicación es el instrumento que permite ejercer una fuerza </w:t>
      </w:r>
      <w:r w:rsidR="00D2715D" w:rsidRPr="002C04D5">
        <w:rPr>
          <w:rFonts w:ascii="Arial" w:hAnsi="Arial" w:cs="Arial"/>
          <w:sz w:val="20"/>
          <w:szCs w:val="20"/>
          <w:lang w:val="es-EC"/>
        </w:rPr>
        <w:t>para sostener financieramente a los medios comunitarios, los cuales son un eje primordial para la comunicación plural y diversa que se anhela en nuestra sociedad</w:t>
      </w:r>
      <w:r w:rsidR="00CE5AD8" w:rsidRPr="002C04D5">
        <w:rPr>
          <w:rFonts w:ascii="Arial" w:hAnsi="Arial" w:cs="Arial"/>
          <w:sz w:val="20"/>
          <w:szCs w:val="20"/>
          <w:lang w:val="es-EC"/>
        </w:rPr>
        <w:t>.</w:t>
      </w:r>
    </w:p>
    <w:p w14:paraId="202DD73F" w14:textId="21F1F73C" w:rsidR="00D2715D" w:rsidRPr="002C04D5" w:rsidRDefault="004522BA" w:rsidP="00953B69">
      <w:pPr>
        <w:jc w:val="both"/>
        <w:rPr>
          <w:rFonts w:ascii="Arial" w:hAnsi="Arial" w:cs="Arial"/>
          <w:sz w:val="20"/>
          <w:szCs w:val="20"/>
          <w:lang w:val="es-EC"/>
        </w:rPr>
      </w:pPr>
      <w:r>
        <w:rPr>
          <w:rFonts w:ascii="Arial" w:hAnsi="Arial" w:cs="Arial"/>
          <w:sz w:val="20"/>
          <w:szCs w:val="20"/>
          <w:lang w:val="es-EC"/>
        </w:rPr>
        <w:t>La</w:t>
      </w:r>
      <w:r w:rsidR="00D2715D" w:rsidRPr="002C04D5">
        <w:rPr>
          <w:rFonts w:ascii="Arial" w:hAnsi="Arial" w:cs="Arial"/>
          <w:sz w:val="20"/>
          <w:szCs w:val="20"/>
          <w:lang w:val="es-EC"/>
        </w:rPr>
        <w:t xml:space="preserve"> regulación de la comunicación permite </w:t>
      </w:r>
      <w:r>
        <w:rPr>
          <w:rFonts w:ascii="Arial" w:hAnsi="Arial" w:cs="Arial"/>
          <w:sz w:val="20"/>
          <w:szCs w:val="20"/>
          <w:lang w:val="es-EC"/>
        </w:rPr>
        <w:t xml:space="preserve">encaminarnos a </w:t>
      </w:r>
      <w:r w:rsidR="00D2715D" w:rsidRPr="002C04D5">
        <w:rPr>
          <w:rFonts w:ascii="Arial" w:hAnsi="Arial" w:cs="Arial"/>
          <w:sz w:val="20"/>
          <w:szCs w:val="20"/>
          <w:lang w:val="es-EC"/>
        </w:rPr>
        <w:t xml:space="preserve">la construcción de una sociedad </w:t>
      </w:r>
      <w:r w:rsidR="005E7FF6">
        <w:rPr>
          <w:rFonts w:ascii="Arial" w:hAnsi="Arial" w:cs="Arial"/>
          <w:sz w:val="20"/>
          <w:szCs w:val="20"/>
          <w:lang w:val="es-EC"/>
        </w:rPr>
        <w:t>más diversa</w:t>
      </w:r>
      <w:r w:rsidR="00D2715D" w:rsidRPr="002C04D5">
        <w:rPr>
          <w:rFonts w:ascii="Arial" w:hAnsi="Arial" w:cs="Arial"/>
          <w:sz w:val="20"/>
          <w:szCs w:val="20"/>
          <w:lang w:val="es-EC"/>
        </w:rPr>
        <w:t xml:space="preserve">, más que todo en una población en la que </w:t>
      </w:r>
      <w:r>
        <w:rPr>
          <w:rFonts w:ascii="Arial" w:hAnsi="Arial" w:cs="Arial"/>
          <w:sz w:val="20"/>
          <w:szCs w:val="20"/>
          <w:lang w:val="es-EC"/>
        </w:rPr>
        <w:t>esa</w:t>
      </w:r>
      <w:r w:rsidR="00D2715D" w:rsidRPr="002C04D5">
        <w:rPr>
          <w:rFonts w:ascii="Arial" w:hAnsi="Arial" w:cs="Arial"/>
          <w:sz w:val="20"/>
          <w:szCs w:val="20"/>
          <w:lang w:val="es-EC"/>
        </w:rPr>
        <w:t xml:space="preserve"> diversidad </w:t>
      </w:r>
      <w:r>
        <w:rPr>
          <w:rFonts w:ascii="Arial" w:hAnsi="Arial" w:cs="Arial"/>
          <w:sz w:val="20"/>
          <w:szCs w:val="20"/>
          <w:lang w:val="es-EC"/>
        </w:rPr>
        <w:t>condensa la</w:t>
      </w:r>
      <w:r w:rsidR="00D2715D" w:rsidRPr="002C04D5">
        <w:rPr>
          <w:rFonts w:ascii="Arial" w:hAnsi="Arial" w:cs="Arial"/>
          <w:sz w:val="20"/>
          <w:szCs w:val="20"/>
          <w:lang w:val="es-EC"/>
        </w:rPr>
        <w:t xml:space="preserve"> pluriculturalidad</w:t>
      </w:r>
      <w:r w:rsidR="0038152C">
        <w:rPr>
          <w:rFonts w:ascii="Arial" w:hAnsi="Arial" w:cs="Arial"/>
          <w:sz w:val="20"/>
          <w:szCs w:val="20"/>
          <w:lang w:val="es-EC"/>
        </w:rPr>
        <w:t xml:space="preserve"> necesaria como mandato constitucional</w:t>
      </w:r>
      <w:r w:rsidR="00D2715D" w:rsidRPr="002C04D5">
        <w:rPr>
          <w:rFonts w:ascii="Arial" w:hAnsi="Arial" w:cs="Arial"/>
          <w:sz w:val="20"/>
          <w:szCs w:val="20"/>
          <w:lang w:val="es-EC"/>
        </w:rPr>
        <w:t xml:space="preserve"> </w:t>
      </w:r>
      <w:r w:rsidR="00CE5AD8" w:rsidRPr="002C04D5">
        <w:rPr>
          <w:rFonts w:ascii="Arial" w:hAnsi="Arial" w:cs="Arial"/>
          <w:sz w:val="20"/>
          <w:szCs w:val="20"/>
          <w:lang w:val="es-EC"/>
        </w:rPr>
        <w:t xml:space="preserve">para de esta manera brindar un ejemplo </w:t>
      </w:r>
      <w:r w:rsidR="0038152C">
        <w:rPr>
          <w:rFonts w:ascii="Arial" w:hAnsi="Arial" w:cs="Arial"/>
          <w:sz w:val="20"/>
          <w:szCs w:val="20"/>
          <w:lang w:val="es-EC"/>
        </w:rPr>
        <w:t>y hacer</w:t>
      </w:r>
      <w:r w:rsidR="00CE5AD8" w:rsidRPr="002C04D5">
        <w:rPr>
          <w:rFonts w:ascii="Arial" w:hAnsi="Arial" w:cs="Arial"/>
          <w:sz w:val="20"/>
          <w:szCs w:val="20"/>
          <w:lang w:val="es-EC"/>
        </w:rPr>
        <w:t xml:space="preserve"> territorio</w:t>
      </w:r>
      <w:r w:rsidR="0038152C">
        <w:rPr>
          <w:rFonts w:ascii="Arial" w:hAnsi="Arial" w:cs="Arial"/>
          <w:sz w:val="20"/>
          <w:szCs w:val="20"/>
          <w:lang w:val="es-EC"/>
        </w:rPr>
        <w:t>s</w:t>
      </w:r>
      <w:r w:rsidR="00CE5AD8" w:rsidRPr="002C04D5">
        <w:rPr>
          <w:rFonts w:ascii="Arial" w:hAnsi="Arial" w:cs="Arial"/>
          <w:sz w:val="20"/>
          <w:szCs w:val="20"/>
          <w:lang w:val="es-EC"/>
        </w:rPr>
        <w:t xml:space="preserve"> de paz, tal como se proclamó </w:t>
      </w:r>
      <w:r w:rsidR="0038152C">
        <w:rPr>
          <w:rFonts w:ascii="Arial" w:hAnsi="Arial" w:cs="Arial"/>
          <w:sz w:val="20"/>
          <w:szCs w:val="20"/>
          <w:lang w:val="es-EC"/>
        </w:rPr>
        <w:t xml:space="preserve">a Latinoamérica </w:t>
      </w:r>
      <w:r w:rsidR="00CE5AD8" w:rsidRPr="002C04D5">
        <w:rPr>
          <w:rFonts w:ascii="Arial" w:hAnsi="Arial" w:cs="Arial"/>
          <w:sz w:val="20"/>
          <w:szCs w:val="20"/>
          <w:lang w:val="es-EC"/>
        </w:rPr>
        <w:t>en la II Cumbre de jefas y jefes de Estado y de Gobierno de la Comunidad de Estados Latinoamericanos y Caribeños, celebrada los días 28 y 29 de enero de 2014</w:t>
      </w:r>
      <w:r w:rsidR="00032840" w:rsidRPr="002C04D5">
        <w:rPr>
          <w:rFonts w:ascii="Arial" w:hAnsi="Arial" w:cs="Arial"/>
          <w:sz w:val="20"/>
          <w:szCs w:val="20"/>
          <w:lang w:val="es-EC"/>
        </w:rPr>
        <w:t>.</w:t>
      </w:r>
    </w:p>
    <w:p w14:paraId="19A75A0A" w14:textId="21138125" w:rsidR="00032840" w:rsidRPr="002C04D5" w:rsidRDefault="00032840" w:rsidP="00953B69">
      <w:pPr>
        <w:jc w:val="both"/>
        <w:rPr>
          <w:rFonts w:ascii="Arial" w:hAnsi="Arial" w:cs="Arial"/>
          <w:sz w:val="20"/>
          <w:szCs w:val="20"/>
          <w:lang w:val="es-EC"/>
        </w:rPr>
      </w:pPr>
      <w:r w:rsidRPr="002C04D5">
        <w:rPr>
          <w:rFonts w:ascii="Arial" w:hAnsi="Arial" w:cs="Arial"/>
          <w:sz w:val="20"/>
          <w:szCs w:val="20"/>
          <w:lang w:val="es-EC"/>
        </w:rPr>
        <w:t>Sin embargo, una re</w:t>
      </w:r>
      <w:r w:rsidR="00CE5AD8" w:rsidRPr="002C04D5">
        <w:rPr>
          <w:rFonts w:ascii="Arial" w:hAnsi="Arial" w:cs="Arial"/>
          <w:sz w:val="20"/>
          <w:szCs w:val="20"/>
          <w:lang w:val="es-EC"/>
        </w:rPr>
        <w:t>gulación improvisada impensada</w:t>
      </w:r>
      <w:r w:rsidR="00F8075A" w:rsidRPr="002C04D5">
        <w:rPr>
          <w:rFonts w:ascii="Arial" w:hAnsi="Arial" w:cs="Arial"/>
          <w:sz w:val="20"/>
          <w:szCs w:val="20"/>
          <w:lang w:val="es-EC"/>
        </w:rPr>
        <w:t>, podría</w:t>
      </w:r>
      <w:r w:rsidRPr="002C04D5">
        <w:rPr>
          <w:rFonts w:ascii="Arial" w:hAnsi="Arial" w:cs="Arial"/>
          <w:sz w:val="20"/>
          <w:szCs w:val="20"/>
          <w:lang w:val="es-EC"/>
        </w:rPr>
        <w:t xml:space="preserve"> ocasionar vulneraciones a los d</w:t>
      </w:r>
      <w:r w:rsidR="00F8075A" w:rsidRPr="002C04D5">
        <w:rPr>
          <w:rFonts w:ascii="Arial" w:hAnsi="Arial" w:cs="Arial"/>
          <w:sz w:val="20"/>
          <w:szCs w:val="20"/>
          <w:lang w:val="es-EC"/>
        </w:rPr>
        <w:t>erechos más elementales</w:t>
      </w:r>
      <w:r w:rsidR="00CE5AD8" w:rsidRPr="002C04D5">
        <w:rPr>
          <w:rFonts w:ascii="Arial" w:hAnsi="Arial" w:cs="Arial"/>
          <w:sz w:val="20"/>
          <w:szCs w:val="20"/>
          <w:lang w:val="es-EC"/>
        </w:rPr>
        <w:t>, cuyo riesgo es innegable ya que es el primer país que regula la comunicación en el sentido de nuestra Ley Orgánica de Comunicación –LOC.</w:t>
      </w:r>
    </w:p>
    <w:p w14:paraId="653B36F8" w14:textId="3D948B1A" w:rsidR="0015137D" w:rsidRDefault="00CE5AD8" w:rsidP="00953B69">
      <w:pPr>
        <w:jc w:val="both"/>
        <w:rPr>
          <w:rFonts w:ascii="Arial" w:hAnsi="Arial" w:cs="Arial"/>
          <w:sz w:val="20"/>
          <w:szCs w:val="20"/>
          <w:lang w:val="es-EC"/>
        </w:rPr>
      </w:pPr>
      <w:r w:rsidRPr="002C04D5">
        <w:rPr>
          <w:rFonts w:ascii="Arial" w:hAnsi="Arial" w:cs="Arial"/>
          <w:sz w:val="20"/>
          <w:szCs w:val="20"/>
          <w:lang w:val="es-EC"/>
        </w:rPr>
        <w:t>En este marco, la participación de los gobiernos intermedios es indispensable para promover el derecho a la li</w:t>
      </w:r>
      <w:r w:rsidR="0038152C">
        <w:rPr>
          <w:rFonts w:ascii="Arial" w:hAnsi="Arial" w:cs="Arial"/>
          <w:sz w:val="20"/>
          <w:szCs w:val="20"/>
          <w:lang w:val="es-EC"/>
        </w:rPr>
        <w:t>bertad de expresión para todos</w:t>
      </w:r>
      <w:r w:rsidR="00433AE7">
        <w:rPr>
          <w:rFonts w:ascii="Arial" w:hAnsi="Arial" w:cs="Arial"/>
          <w:sz w:val="20"/>
          <w:szCs w:val="20"/>
          <w:lang w:val="es-EC"/>
        </w:rPr>
        <w:t xml:space="preserve"> desde la participación en los territorios.</w:t>
      </w:r>
    </w:p>
    <w:p w14:paraId="5934A5F0" w14:textId="01039C46" w:rsidR="0015137D" w:rsidRDefault="00984F08" w:rsidP="00953B69">
      <w:pPr>
        <w:jc w:val="both"/>
        <w:rPr>
          <w:rFonts w:ascii="Arial" w:hAnsi="Arial" w:cs="Arial"/>
          <w:sz w:val="20"/>
          <w:szCs w:val="20"/>
          <w:lang w:val="es-EC"/>
        </w:rPr>
      </w:pPr>
      <w:r>
        <w:rPr>
          <w:rFonts w:ascii="Arial" w:hAnsi="Arial" w:cs="Arial"/>
          <w:sz w:val="20"/>
          <w:szCs w:val="20"/>
          <w:lang w:val="es-EC"/>
        </w:rPr>
        <w:t xml:space="preserve">Para que prevalezca la calidad de información con los enfoques señalados en </w:t>
      </w:r>
      <w:r w:rsidR="00CE5AD8" w:rsidRPr="002C04D5">
        <w:rPr>
          <w:rFonts w:ascii="Arial" w:hAnsi="Arial" w:cs="Arial"/>
          <w:sz w:val="20"/>
          <w:szCs w:val="20"/>
          <w:lang w:val="es-EC"/>
        </w:rPr>
        <w:t>la LOC</w:t>
      </w:r>
      <w:r>
        <w:rPr>
          <w:rFonts w:ascii="Arial" w:hAnsi="Arial" w:cs="Arial"/>
          <w:sz w:val="20"/>
          <w:szCs w:val="20"/>
          <w:lang w:val="es-EC"/>
        </w:rPr>
        <w:t>, se</w:t>
      </w:r>
      <w:r w:rsidR="00CE5AD8" w:rsidRPr="002C04D5">
        <w:rPr>
          <w:rFonts w:ascii="Arial" w:hAnsi="Arial" w:cs="Arial"/>
          <w:sz w:val="20"/>
          <w:szCs w:val="20"/>
          <w:lang w:val="es-EC"/>
        </w:rPr>
        <w:t xml:space="preserve"> establece </w:t>
      </w:r>
      <w:r>
        <w:rPr>
          <w:rFonts w:ascii="Arial" w:hAnsi="Arial" w:cs="Arial"/>
          <w:sz w:val="20"/>
          <w:szCs w:val="20"/>
          <w:lang w:val="es-EC"/>
        </w:rPr>
        <w:t>en las mismas sanciones en los siguientes casos</w:t>
      </w:r>
      <w:r w:rsidR="00CE5AD8" w:rsidRPr="002C04D5">
        <w:rPr>
          <w:rFonts w:ascii="Arial" w:hAnsi="Arial" w:cs="Arial"/>
          <w:sz w:val="20"/>
          <w:szCs w:val="20"/>
          <w:lang w:val="es-EC"/>
        </w:rPr>
        <w:t xml:space="preserve">: </w:t>
      </w:r>
      <w:r w:rsidR="0015137D" w:rsidRPr="002C04D5">
        <w:rPr>
          <w:rFonts w:ascii="Arial" w:hAnsi="Arial" w:cs="Arial"/>
          <w:sz w:val="20"/>
          <w:szCs w:val="20"/>
          <w:lang w:val="es-EC"/>
        </w:rPr>
        <w:t>Linchamiento Mediático</w:t>
      </w:r>
      <w:r w:rsidR="00CE5AD8" w:rsidRPr="002C04D5">
        <w:rPr>
          <w:rFonts w:ascii="Arial" w:hAnsi="Arial" w:cs="Arial"/>
          <w:sz w:val="20"/>
          <w:szCs w:val="20"/>
          <w:lang w:val="es-EC"/>
        </w:rPr>
        <w:t xml:space="preserve">, </w:t>
      </w:r>
      <w:r w:rsidR="0015137D" w:rsidRPr="002C04D5">
        <w:rPr>
          <w:rFonts w:ascii="Arial" w:hAnsi="Arial" w:cs="Arial"/>
          <w:sz w:val="20"/>
          <w:szCs w:val="20"/>
          <w:lang w:val="es-EC"/>
        </w:rPr>
        <w:t>Rectificaciones</w:t>
      </w:r>
      <w:r w:rsidR="00CE5AD8" w:rsidRPr="002C04D5">
        <w:rPr>
          <w:rFonts w:ascii="Arial" w:hAnsi="Arial" w:cs="Arial"/>
          <w:sz w:val="20"/>
          <w:szCs w:val="20"/>
          <w:lang w:val="es-EC"/>
        </w:rPr>
        <w:t xml:space="preserve">, </w:t>
      </w:r>
      <w:r w:rsidR="0015137D" w:rsidRPr="002C04D5">
        <w:rPr>
          <w:rFonts w:ascii="Arial" w:hAnsi="Arial" w:cs="Arial"/>
          <w:sz w:val="20"/>
          <w:szCs w:val="20"/>
          <w:lang w:val="es-EC"/>
        </w:rPr>
        <w:t>Réplicas</w:t>
      </w:r>
      <w:r w:rsidR="00CE5AD8" w:rsidRPr="002C04D5">
        <w:rPr>
          <w:rFonts w:ascii="Arial" w:hAnsi="Arial" w:cs="Arial"/>
          <w:sz w:val="20"/>
          <w:szCs w:val="20"/>
          <w:lang w:val="es-EC"/>
        </w:rPr>
        <w:t>, d</w:t>
      </w:r>
      <w:r w:rsidR="0015137D" w:rsidRPr="002C04D5">
        <w:rPr>
          <w:rFonts w:ascii="Arial" w:hAnsi="Arial" w:cs="Arial"/>
          <w:sz w:val="20"/>
          <w:szCs w:val="20"/>
          <w:lang w:val="es-EC"/>
        </w:rPr>
        <w:t xml:space="preserve">eterminación de información veraz, </w:t>
      </w:r>
      <w:r w:rsidR="00CE5AD8" w:rsidRPr="002C04D5">
        <w:rPr>
          <w:rFonts w:ascii="Arial" w:hAnsi="Arial" w:cs="Arial"/>
          <w:sz w:val="20"/>
          <w:szCs w:val="20"/>
          <w:lang w:val="es-EC"/>
        </w:rPr>
        <w:t>e</w:t>
      </w:r>
      <w:r w:rsidR="0015137D" w:rsidRPr="002C04D5">
        <w:rPr>
          <w:rFonts w:ascii="Arial" w:hAnsi="Arial" w:cs="Arial"/>
          <w:sz w:val="20"/>
          <w:szCs w:val="20"/>
          <w:lang w:val="es-EC"/>
        </w:rPr>
        <w:t>quidad en la publicidad de casos judiciales</w:t>
      </w:r>
      <w:r w:rsidR="002D4F9F" w:rsidRPr="002C04D5">
        <w:rPr>
          <w:rFonts w:ascii="Arial" w:hAnsi="Arial" w:cs="Arial"/>
          <w:sz w:val="20"/>
          <w:szCs w:val="20"/>
          <w:lang w:val="es-EC"/>
        </w:rPr>
        <w:t>, etc.</w:t>
      </w:r>
    </w:p>
    <w:p w14:paraId="6E185839" w14:textId="5B319028" w:rsidR="00984F08" w:rsidRDefault="00984F08" w:rsidP="00953B69">
      <w:pPr>
        <w:jc w:val="both"/>
        <w:rPr>
          <w:rFonts w:ascii="Arial" w:hAnsi="Arial" w:cs="Arial"/>
          <w:sz w:val="20"/>
          <w:szCs w:val="20"/>
          <w:lang w:val="es-EC"/>
        </w:rPr>
      </w:pPr>
      <w:r>
        <w:rPr>
          <w:rFonts w:ascii="Arial" w:hAnsi="Arial" w:cs="Arial"/>
          <w:sz w:val="20"/>
          <w:szCs w:val="20"/>
          <w:lang w:val="es-EC"/>
        </w:rPr>
        <w:t xml:space="preserve">Sin embargo los grupos empresariales de la comunicación han reclamado el carácter sancionatorio que </w:t>
      </w:r>
      <w:r w:rsidR="008F2822">
        <w:rPr>
          <w:rFonts w:ascii="Arial" w:hAnsi="Arial" w:cs="Arial"/>
          <w:sz w:val="20"/>
          <w:szCs w:val="20"/>
          <w:lang w:val="es-EC"/>
        </w:rPr>
        <w:t xml:space="preserve">puede </w:t>
      </w:r>
      <w:r>
        <w:rPr>
          <w:rFonts w:ascii="Arial" w:hAnsi="Arial" w:cs="Arial"/>
          <w:sz w:val="20"/>
          <w:szCs w:val="20"/>
          <w:lang w:val="es-EC"/>
        </w:rPr>
        <w:t>afecta</w:t>
      </w:r>
      <w:r w:rsidR="008F2822">
        <w:rPr>
          <w:rFonts w:ascii="Arial" w:hAnsi="Arial" w:cs="Arial"/>
          <w:sz w:val="20"/>
          <w:szCs w:val="20"/>
          <w:lang w:val="es-EC"/>
        </w:rPr>
        <w:t>r</w:t>
      </w:r>
      <w:r>
        <w:rPr>
          <w:rFonts w:ascii="Arial" w:hAnsi="Arial" w:cs="Arial"/>
          <w:sz w:val="20"/>
          <w:szCs w:val="20"/>
          <w:lang w:val="es-EC"/>
        </w:rPr>
        <w:t xml:space="preserve"> su sostenibilidad financiera</w:t>
      </w:r>
      <w:r w:rsidR="008F2822">
        <w:rPr>
          <w:rFonts w:ascii="Arial" w:hAnsi="Arial" w:cs="Arial"/>
          <w:sz w:val="20"/>
          <w:szCs w:val="20"/>
          <w:lang w:val="es-EC"/>
        </w:rPr>
        <w:t>,</w:t>
      </w:r>
      <w:r>
        <w:rPr>
          <w:rFonts w:ascii="Arial" w:hAnsi="Arial" w:cs="Arial"/>
          <w:sz w:val="20"/>
          <w:szCs w:val="20"/>
          <w:lang w:val="es-EC"/>
        </w:rPr>
        <w:t xml:space="preserve"> poniendo en riesgo incluso</w:t>
      </w:r>
      <w:r w:rsidR="00825E84">
        <w:rPr>
          <w:rFonts w:ascii="Arial" w:hAnsi="Arial" w:cs="Arial"/>
          <w:sz w:val="20"/>
          <w:szCs w:val="20"/>
          <w:lang w:val="es-EC"/>
        </w:rPr>
        <w:t xml:space="preserve"> su </w:t>
      </w:r>
      <w:r w:rsidR="008F2822">
        <w:rPr>
          <w:rFonts w:ascii="Arial" w:hAnsi="Arial" w:cs="Arial"/>
          <w:sz w:val="20"/>
          <w:szCs w:val="20"/>
          <w:lang w:val="es-EC"/>
        </w:rPr>
        <w:t>derecho a desarrollar actividades económicas</w:t>
      </w:r>
      <w:r>
        <w:rPr>
          <w:rFonts w:ascii="Arial" w:hAnsi="Arial" w:cs="Arial"/>
          <w:sz w:val="20"/>
          <w:szCs w:val="20"/>
          <w:lang w:val="es-EC"/>
        </w:rPr>
        <w:t>.</w:t>
      </w:r>
      <w:r w:rsidR="00825E84">
        <w:rPr>
          <w:rFonts w:ascii="Arial" w:hAnsi="Arial" w:cs="Arial"/>
          <w:sz w:val="20"/>
          <w:szCs w:val="20"/>
          <w:lang w:val="es-EC"/>
        </w:rPr>
        <w:t xml:space="preserve"> Así mismo,</w:t>
      </w:r>
      <w:r>
        <w:rPr>
          <w:rFonts w:ascii="Arial" w:hAnsi="Arial" w:cs="Arial"/>
          <w:sz w:val="20"/>
          <w:szCs w:val="20"/>
          <w:lang w:val="es-EC"/>
        </w:rPr>
        <w:t xml:space="preserve"> establece sanciones para los medios de comunicación públicos, afectando a un porcentaje de su presupuesto anual.</w:t>
      </w:r>
    </w:p>
    <w:p w14:paraId="43D8B06C" w14:textId="38E2DDA9" w:rsidR="00984F08" w:rsidRDefault="008F2822" w:rsidP="00953B69">
      <w:pPr>
        <w:jc w:val="both"/>
        <w:rPr>
          <w:rFonts w:ascii="Arial" w:hAnsi="Arial" w:cs="Arial"/>
          <w:sz w:val="20"/>
          <w:szCs w:val="20"/>
          <w:lang w:val="es-EC"/>
        </w:rPr>
      </w:pPr>
      <w:r>
        <w:rPr>
          <w:rFonts w:ascii="Arial" w:hAnsi="Arial" w:cs="Arial"/>
          <w:sz w:val="20"/>
          <w:szCs w:val="20"/>
          <w:lang w:val="es-EC"/>
        </w:rPr>
        <w:t>Es por es</w:t>
      </w:r>
      <w:r w:rsidR="00984F08">
        <w:rPr>
          <w:rFonts w:ascii="Arial" w:hAnsi="Arial" w:cs="Arial"/>
          <w:sz w:val="20"/>
          <w:szCs w:val="20"/>
          <w:lang w:val="es-EC"/>
        </w:rPr>
        <w:t>to</w:t>
      </w:r>
      <w:r>
        <w:rPr>
          <w:rFonts w:ascii="Arial" w:hAnsi="Arial" w:cs="Arial"/>
          <w:sz w:val="20"/>
          <w:szCs w:val="20"/>
          <w:lang w:val="es-EC"/>
        </w:rPr>
        <w:t xml:space="preserve"> que </w:t>
      </w:r>
      <w:r w:rsidR="00984F08">
        <w:rPr>
          <w:rFonts w:ascii="Arial" w:hAnsi="Arial" w:cs="Arial"/>
          <w:sz w:val="20"/>
          <w:szCs w:val="20"/>
          <w:lang w:val="es-EC"/>
        </w:rPr>
        <w:t xml:space="preserve">podría interpretarse </w:t>
      </w:r>
      <w:r>
        <w:rPr>
          <w:rFonts w:ascii="Arial" w:hAnsi="Arial" w:cs="Arial"/>
          <w:sz w:val="20"/>
          <w:szCs w:val="20"/>
          <w:lang w:val="es-EC"/>
        </w:rPr>
        <w:t xml:space="preserve">este tipo de sanciones </w:t>
      </w:r>
      <w:r w:rsidR="00984F08">
        <w:rPr>
          <w:rFonts w:ascii="Arial" w:hAnsi="Arial" w:cs="Arial"/>
          <w:sz w:val="20"/>
          <w:szCs w:val="20"/>
          <w:lang w:val="es-EC"/>
        </w:rPr>
        <w:t xml:space="preserve">como una vulneración </w:t>
      </w:r>
      <w:r>
        <w:rPr>
          <w:rFonts w:ascii="Arial" w:hAnsi="Arial" w:cs="Arial"/>
          <w:sz w:val="20"/>
          <w:szCs w:val="20"/>
          <w:lang w:val="es-EC"/>
        </w:rPr>
        <w:t xml:space="preserve">al derecho a </w:t>
      </w:r>
      <w:r w:rsidR="00984F08">
        <w:rPr>
          <w:rFonts w:ascii="Arial" w:hAnsi="Arial" w:cs="Arial"/>
          <w:sz w:val="20"/>
          <w:szCs w:val="20"/>
          <w:lang w:val="es-EC"/>
        </w:rPr>
        <w:t>la seguridad jurídica de las personas naturales</w:t>
      </w:r>
      <w:r>
        <w:rPr>
          <w:rFonts w:ascii="Arial" w:hAnsi="Arial" w:cs="Arial"/>
          <w:sz w:val="20"/>
          <w:szCs w:val="20"/>
          <w:lang w:val="es-EC"/>
        </w:rPr>
        <w:t xml:space="preserve"> o jurídicas que ejerzan sus actividades</w:t>
      </w:r>
      <w:r w:rsidR="009F6AE4">
        <w:rPr>
          <w:rFonts w:ascii="Arial" w:hAnsi="Arial" w:cs="Arial"/>
          <w:sz w:val="20"/>
          <w:szCs w:val="20"/>
          <w:lang w:val="es-EC"/>
        </w:rPr>
        <w:t>,</w:t>
      </w:r>
      <w:r w:rsidR="00984F08">
        <w:rPr>
          <w:rFonts w:ascii="Arial" w:hAnsi="Arial" w:cs="Arial"/>
          <w:sz w:val="20"/>
          <w:szCs w:val="20"/>
          <w:lang w:val="es-EC"/>
        </w:rPr>
        <w:t xml:space="preserve"> en </w:t>
      </w:r>
      <w:r w:rsidR="00825E84">
        <w:rPr>
          <w:rFonts w:ascii="Arial" w:hAnsi="Arial" w:cs="Arial"/>
          <w:sz w:val="20"/>
          <w:szCs w:val="20"/>
          <w:lang w:val="es-EC"/>
        </w:rPr>
        <w:t>el momento que</w:t>
      </w:r>
      <w:r w:rsidR="00984F08">
        <w:rPr>
          <w:rFonts w:ascii="Arial" w:hAnsi="Arial" w:cs="Arial"/>
          <w:sz w:val="20"/>
          <w:szCs w:val="20"/>
          <w:lang w:val="es-EC"/>
        </w:rPr>
        <w:t xml:space="preserve"> se lleve </w:t>
      </w:r>
      <w:r w:rsidR="009F6AE4">
        <w:rPr>
          <w:rFonts w:ascii="Arial" w:hAnsi="Arial" w:cs="Arial"/>
          <w:sz w:val="20"/>
          <w:szCs w:val="20"/>
          <w:lang w:val="es-EC"/>
        </w:rPr>
        <w:t>a cabo</w:t>
      </w:r>
      <w:r w:rsidR="00984F08">
        <w:rPr>
          <w:rFonts w:ascii="Arial" w:hAnsi="Arial" w:cs="Arial"/>
          <w:sz w:val="20"/>
          <w:szCs w:val="20"/>
          <w:lang w:val="es-EC"/>
        </w:rPr>
        <w:t xml:space="preserve"> una afectación como la descrita</w:t>
      </w:r>
      <w:r>
        <w:rPr>
          <w:rFonts w:ascii="Arial" w:hAnsi="Arial" w:cs="Arial"/>
          <w:sz w:val="20"/>
          <w:szCs w:val="20"/>
          <w:lang w:val="es-EC"/>
        </w:rPr>
        <w:t xml:space="preserve"> anteriormente, para</w:t>
      </w:r>
      <w:r w:rsidR="00984F08">
        <w:rPr>
          <w:rFonts w:ascii="Arial" w:hAnsi="Arial" w:cs="Arial"/>
          <w:sz w:val="20"/>
          <w:szCs w:val="20"/>
          <w:lang w:val="es-EC"/>
        </w:rPr>
        <w:t xml:space="preserve"> lo cual se </w:t>
      </w:r>
      <w:r w:rsidR="00825E84">
        <w:rPr>
          <w:rFonts w:ascii="Arial" w:hAnsi="Arial" w:cs="Arial"/>
          <w:sz w:val="20"/>
          <w:szCs w:val="20"/>
          <w:lang w:val="es-EC"/>
        </w:rPr>
        <w:t>sugiere</w:t>
      </w:r>
      <w:r w:rsidR="00984F08">
        <w:rPr>
          <w:rFonts w:ascii="Arial" w:hAnsi="Arial" w:cs="Arial"/>
          <w:sz w:val="20"/>
          <w:szCs w:val="20"/>
          <w:lang w:val="es-EC"/>
        </w:rPr>
        <w:t xml:space="preserve"> prever sanciones alternativas a fin de </w:t>
      </w:r>
      <w:r>
        <w:rPr>
          <w:rFonts w:ascii="Arial" w:hAnsi="Arial" w:cs="Arial"/>
          <w:sz w:val="20"/>
          <w:szCs w:val="20"/>
          <w:lang w:val="es-EC"/>
        </w:rPr>
        <w:t>proteger el derecho a desarrollar</w:t>
      </w:r>
      <w:r w:rsidR="00984F08">
        <w:rPr>
          <w:rFonts w:ascii="Arial" w:hAnsi="Arial" w:cs="Arial"/>
          <w:sz w:val="20"/>
          <w:szCs w:val="20"/>
          <w:lang w:val="es-EC"/>
        </w:rPr>
        <w:t xml:space="preserve"> actividades económicas</w:t>
      </w:r>
      <w:r>
        <w:rPr>
          <w:rFonts w:ascii="Arial" w:hAnsi="Arial" w:cs="Arial"/>
          <w:sz w:val="20"/>
          <w:szCs w:val="20"/>
          <w:lang w:val="es-EC"/>
        </w:rPr>
        <w:t xml:space="preserve"> (Art. 66, numeral 15</w:t>
      </w:r>
      <w:r w:rsidR="009F6AE4">
        <w:rPr>
          <w:rFonts w:ascii="Arial" w:hAnsi="Arial" w:cs="Arial"/>
          <w:sz w:val="20"/>
          <w:szCs w:val="20"/>
          <w:lang w:val="es-EC"/>
        </w:rPr>
        <w:t>, CRE</w:t>
      </w:r>
      <w:r>
        <w:rPr>
          <w:rFonts w:ascii="Arial" w:hAnsi="Arial" w:cs="Arial"/>
          <w:sz w:val="20"/>
          <w:szCs w:val="20"/>
          <w:lang w:val="es-EC"/>
        </w:rPr>
        <w:t>) y</w:t>
      </w:r>
      <w:r w:rsidR="00984F08">
        <w:rPr>
          <w:rFonts w:ascii="Arial" w:hAnsi="Arial" w:cs="Arial"/>
          <w:sz w:val="20"/>
          <w:szCs w:val="20"/>
          <w:lang w:val="es-EC"/>
        </w:rPr>
        <w:t xml:space="preserve"> paralelamente, proteger los derechos </w:t>
      </w:r>
      <w:r w:rsidR="00825E84">
        <w:rPr>
          <w:rFonts w:ascii="Arial" w:hAnsi="Arial" w:cs="Arial"/>
          <w:sz w:val="20"/>
          <w:szCs w:val="20"/>
          <w:lang w:val="es-EC"/>
        </w:rPr>
        <w:t>de</w:t>
      </w:r>
      <w:r w:rsidR="00984F08">
        <w:rPr>
          <w:rFonts w:ascii="Arial" w:hAnsi="Arial" w:cs="Arial"/>
          <w:sz w:val="20"/>
          <w:szCs w:val="20"/>
          <w:lang w:val="es-EC"/>
        </w:rPr>
        <w:t xml:space="preserve"> la comunicación</w:t>
      </w:r>
      <w:r>
        <w:rPr>
          <w:rFonts w:ascii="Arial" w:hAnsi="Arial" w:cs="Arial"/>
          <w:sz w:val="20"/>
          <w:szCs w:val="20"/>
          <w:lang w:val="es-EC"/>
        </w:rPr>
        <w:t xml:space="preserve"> (Art. 384</w:t>
      </w:r>
      <w:r w:rsidR="009F6AE4">
        <w:rPr>
          <w:rFonts w:ascii="Arial" w:hAnsi="Arial" w:cs="Arial"/>
          <w:sz w:val="20"/>
          <w:szCs w:val="20"/>
          <w:lang w:val="es-EC"/>
        </w:rPr>
        <w:t>, CRE</w:t>
      </w:r>
      <w:r>
        <w:rPr>
          <w:rFonts w:ascii="Arial" w:hAnsi="Arial" w:cs="Arial"/>
          <w:sz w:val="20"/>
          <w:szCs w:val="20"/>
          <w:lang w:val="es-EC"/>
        </w:rPr>
        <w:t>)</w:t>
      </w:r>
      <w:r w:rsidR="00984F08">
        <w:rPr>
          <w:rFonts w:ascii="Arial" w:hAnsi="Arial" w:cs="Arial"/>
          <w:sz w:val="20"/>
          <w:szCs w:val="20"/>
          <w:lang w:val="es-EC"/>
        </w:rPr>
        <w:t>.</w:t>
      </w:r>
    </w:p>
    <w:p w14:paraId="3A01FA64" w14:textId="33BC50FC" w:rsidR="008F2822" w:rsidRDefault="008F2822" w:rsidP="00953B69">
      <w:pPr>
        <w:jc w:val="both"/>
        <w:rPr>
          <w:rFonts w:ascii="Arial" w:hAnsi="Arial" w:cs="Arial"/>
          <w:sz w:val="20"/>
          <w:szCs w:val="20"/>
          <w:lang w:val="es-EC"/>
        </w:rPr>
      </w:pPr>
      <w:r>
        <w:rPr>
          <w:rFonts w:ascii="Arial" w:hAnsi="Arial" w:cs="Arial"/>
          <w:sz w:val="20"/>
          <w:szCs w:val="20"/>
          <w:lang w:val="es-EC"/>
        </w:rPr>
        <w:lastRenderedPageBreak/>
        <w:t>Una de las responsabilidades del Estado (Art. 380) es establecer incentivos y estímulos para que las personas, instituciones, empresas y medios de comunicación promuevan, apoyen, desarrollen y financien actividades culturales.</w:t>
      </w:r>
      <w:r w:rsidR="009F6AE4">
        <w:rPr>
          <w:rFonts w:ascii="Arial" w:hAnsi="Arial" w:cs="Arial"/>
          <w:sz w:val="20"/>
          <w:szCs w:val="20"/>
          <w:lang w:val="es-EC"/>
        </w:rPr>
        <w:t xml:space="preserve"> </w:t>
      </w:r>
      <w:r w:rsidR="00825E84">
        <w:rPr>
          <w:rFonts w:ascii="Arial" w:hAnsi="Arial" w:cs="Arial"/>
          <w:sz w:val="20"/>
          <w:szCs w:val="20"/>
          <w:lang w:val="es-EC"/>
        </w:rPr>
        <w:t xml:space="preserve">Por eso, en este análisis se exponen algunos puntos críticos de la </w:t>
      </w:r>
      <w:r w:rsidR="004E5D7A">
        <w:rPr>
          <w:rFonts w:ascii="Arial" w:hAnsi="Arial" w:cs="Arial"/>
          <w:sz w:val="20"/>
          <w:szCs w:val="20"/>
          <w:lang w:val="es-EC"/>
        </w:rPr>
        <w:t>Ley Orgánica de Comunicación</w:t>
      </w:r>
      <w:r w:rsidR="00825E84">
        <w:rPr>
          <w:rFonts w:ascii="Arial" w:hAnsi="Arial" w:cs="Arial"/>
          <w:sz w:val="20"/>
          <w:szCs w:val="20"/>
          <w:lang w:val="es-EC"/>
        </w:rPr>
        <w:t xml:space="preserve"> que deben ser considerados </w:t>
      </w:r>
      <w:r w:rsidR="004E5D7A">
        <w:rPr>
          <w:rFonts w:ascii="Arial" w:hAnsi="Arial" w:cs="Arial"/>
          <w:sz w:val="20"/>
          <w:szCs w:val="20"/>
          <w:lang w:val="es-EC"/>
        </w:rPr>
        <w:t>para el accionar del Estado con respecto a los derechos de la comunicación.</w:t>
      </w:r>
    </w:p>
    <w:p w14:paraId="5A7B9675" w14:textId="77777777" w:rsidR="004E5D7A" w:rsidRDefault="004E5D7A" w:rsidP="00953B69">
      <w:pPr>
        <w:jc w:val="both"/>
        <w:rPr>
          <w:rFonts w:ascii="Arial" w:hAnsi="Arial" w:cs="Arial"/>
          <w:sz w:val="20"/>
          <w:szCs w:val="20"/>
          <w:lang w:val="es-EC"/>
        </w:rPr>
      </w:pPr>
    </w:p>
    <w:p w14:paraId="5C55A9A7" w14:textId="5A37F4B2" w:rsidR="00B57C9D" w:rsidRPr="00B57C9D" w:rsidRDefault="00B57C9D" w:rsidP="00B57C9D">
      <w:pPr>
        <w:jc w:val="center"/>
        <w:rPr>
          <w:rFonts w:ascii="Arial" w:hAnsi="Arial" w:cs="Arial"/>
          <w:b/>
          <w:sz w:val="20"/>
          <w:szCs w:val="20"/>
          <w:lang w:val="es-EC"/>
        </w:rPr>
      </w:pPr>
      <w:r w:rsidRPr="00B57C9D">
        <w:rPr>
          <w:rFonts w:ascii="Arial" w:hAnsi="Arial" w:cs="Arial"/>
          <w:b/>
          <w:sz w:val="20"/>
          <w:szCs w:val="20"/>
          <w:lang w:val="es-EC"/>
        </w:rPr>
        <w:t>OBSERVACIONES</w:t>
      </w:r>
    </w:p>
    <w:p w14:paraId="27E8C574" w14:textId="556E187C" w:rsidR="002C04D5" w:rsidRDefault="002C04D5" w:rsidP="00953B69">
      <w:pPr>
        <w:jc w:val="both"/>
        <w:rPr>
          <w:rFonts w:ascii="Arial" w:hAnsi="Arial" w:cs="Arial"/>
          <w:sz w:val="20"/>
          <w:szCs w:val="20"/>
          <w:lang w:val="es-EC"/>
        </w:rPr>
      </w:pPr>
      <w:r>
        <w:rPr>
          <w:rFonts w:ascii="Arial" w:hAnsi="Arial" w:cs="Arial"/>
          <w:sz w:val="20"/>
          <w:szCs w:val="20"/>
          <w:lang w:val="es-EC"/>
        </w:rPr>
        <w:t>Es importante destacar la labor del Prefecto del Guayas, Jimmy Jairala</w:t>
      </w:r>
      <w:r w:rsidR="002722D3">
        <w:rPr>
          <w:rFonts w:ascii="Arial" w:hAnsi="Arial" w:cs="Arial"/>
          <w:sz w:val="20"/>
          <w:szCs w:val="20"/>
          <w:lang w:val="es-EC"/>
        </w:rPr>
        <w:t>,</w:t>
      </w:r>
      <w:r>
        <w:rPr>
          <w:rFonts w:ascii="Arial" w:hAnsi="Arial" w:cs="Arial"/>
          <w:sz w:val="20"/>
          <w:szCs w:val="20"/>
          <w:lang w:val="es-EC"/>
        </w:rPr>
        <w:t xml:space="preserve"> quien creó un proceso de construcción de reformas a la Ley Orgánica de Comunicación, mediante la creación de un </w:t>
      </w:r>
      <w:r w:rsidR="004E5D7A">
        <w:rPr>
          <w:rFonts w:ascii="Arial" w:hAnsi="Arial" w:cs="Arial"/>
          <w:sz w:val="20"/>
          <w:szCs w:val="20"/>
          <w:lang w:val="es-EC"/>
        </w:rPr>
        <w:t>portal web para recibir aportes;</w:t>
      </w:r>
      <w:r>
        <w:rPr>
          <w:rFonts w:ascii="Arial" w:hAnsi="Arial" w:cs="Arial"/>
          <w:sz w:val="20"/>
          <w:szCs w:val="20"/>
          <w:lang w:val="es-EC"/>
        </w:rPr>
        <w:t xml:space="preserve"> visitando 17 provincias y conformando mesas de trabajo con representantes medios, organizaciones, academia y periodistas; </w:t>
      </w:r>
      <w:r w:rsidR="004E5D7A">
        <w:rPr>
          <w:rFonts w:ascii="Arial" w:hAnsi="Arial" w:cs="Arial"/>
          <w:sz w:val="20"/>
          <w:szCs w:val="20"/>
          <w:lang w:val="es-EC"/>
        </w:rPr>
        <w:t xml:space="preserve">y, </w:t>
      </w:r>
      <w:r>
        <w:rPr>
          <w:rFonts w:ascii="Arial" w:hAnsi="Arial" w:cs="Arial"/>
          <w:sz w:val="20"/>
          <w:szCs w:val="20"/>
          <w:lang w:val="es-EC"/>
        </w:rPr>
        <w:t>recogiendo aportes de más de 80 medios de comunicación del sector público, privado y comunitario</w:t>
      </w:r>
      <w:r w:rsidR="002D2938">
        <w:rPr>
          <w:rFonts w:ascii="Arial" w:hAnsi="Arial" w:cs="Arial"/>
          <w:sz w:val="20"/>
          <w:szCs w:val="20"/>
          <w:lang w:val="es-EC"/>
        </w:rPr>
        <w:t>.</w:t>
      </w:r>
    </w:p>
    <w:p w14:paraId="0EE23A21" w14:textId="07D148F6" w:rsidR="002D2938" w:rsidRDefault="002D2938" w:rsidP="00953B69">
      <w:pPr>
        <w:jc w:val="both"/>
        <w:rPr>
          <w:rFonts w:ascii="Arial" w:hAnsi="Arial" w:cs="Arial"/>
          <w:sz w:val="20"/>
          <w:szCs w:val="20"/>
          <w:lang w:val="es-EC"/>
        </w:rPr>
      </w:pPr>
      <w:r>
        <w:rPr>
          <w:rFonts w:ascii="Arial" w:hAnsi="Arial" w:cs="Arial"/>
          <w:sz w:val="20"/>
          <w:szCs w:val="20"/>
          <w:lang w:val="es-EC"/>
        </w:rPr>
        <w:t xml:space="preserve">Entre las principales observaciones a la ley, se destaca la propuesta de creación de </w:t>
      </w:r>
      <w:r w:rsidR="00B57C9D">
        <w:rPr>
          <w:rFonts w:ascii="Arial" w:hAnsi="Arial" w:cs="Arial"/>
          <w:sz w:val="20"/>
          <w:szCs w:val="20"/>
          <w:lang w:val="es-EC"/>
        </w:rPr>
        <w:t>una instancia denominada “Consejo de Promoción y Protección de la Libertad de Expresión” representado por representantes</w:t>
      </w:r>
      <w:r>
        <w:rPr>
          <w:rFonts w:ascii="Arial" w:hAnsi="Arial" w:cs="Arial"/>
          <w:sz w:val="20"/>
          <w:szCs w:val="20"/>
          <w:lang w:val="es-EC"/>
        </w:rPr>
        <w:t xml:space="preserve"> de la función ejecutiva, consejos nacionales de igualdad, Consejo de Participación Ciudadana, Ministerio de Telecomunicaciones</w:t>
      </w:r>
      <w:r w:rsidR="007D28B5">
        <w:rPr>
          <w:rFonts w:ascii="Arial" w:hAnsi="Arial" w:cs="Arial"/>
          <w:sz w:val="20"/>
          <w:szCs w:val="20"/>
          <w:lang w:val="es-EC"/>
        </w:rPr>
        <w:t xml:space="preserve">, </w:t>
      </w:r>
      <w:r>
        <w:rPr>
          <w:rFonts w:ascii="Arial" w:hAnsi="Arial" w:cs="Arial"/>
          <w:sz w:val="20"/>
          <w:szCs w:val="20"/>
          <w:lang w:val="es-EC"/>
        </w:rPr>
        <w:t xml:space="preserve">Defensor del Pueblo, </w:t>
      </w:r>
      <w:r w:rsidR="007D28B5">
        <w:rPr>
          <w:rFonts w:ascii="Arial" w:hAnsi="Arial" w:cs="Arial"/>
          <w:sz w:val="20"/>
          <w:szCs w:val="20"/>
          <w:lang w:val="es-EC"/>
        </w:rPr>
        <w:t xml:space="preserve">representantes de </w:t>
      </w:r>
      <w:r>
        <w:rPr>
          <w:rFonts w:ascii="Arial" w:hAnsi="Arial" w:cs="Arial"/>
          <w:sz w:val="20"/>
          <w:szCs w:val="20"/>
          <w:lang w:val="es-EC"/>
        </w:rPr>
        <w:t>medios privados, públicos y comunitarios, realizadores audiovisuales, comunicadores sociales</w:t>
      </w:r>
      <w:r w:rsidR="00684459">
        <w:rPr>
          <w:rFonts w:ascii="Arial" w:hAnsi="Arial" w:cs="Arial"/>
          <w:sz w:val="20"/>
          <w:szCs w:val="20"/>
          <w:lang w:val="es-EC"/>
        </w:rPr>
        <w:t xml:space="preserve">, y catedráticos universitarios, otorgándoles una facultad sancionatoria y eliminando la Superintendencia y el CORDICOM. </w:t>
      </w:r>
    </w:p>
    <w:p w14:paraId="18D791E5" w14:textId="52860F81" w:rsidR="00816518" w:rsidRPr="002C04D5" w:rsidRDefault="00816518" w:rsidP="00953B69">
      <w:pPr>
        <w:jc w:val="both"/>
        <w:rPr>
          <w:rFonts w:ascii="Arial" w:hAnsi="Arial" w:cs="Arial"/>
          <w:sz w:val="20"/>
          <w:szCs w:val="20"/>
          <w:lang w:val="es-EC"/>
        </w:rPr>
      </w:pPr>
      <w:r>
        <w:rPr>
          <w:rFonts w:ascii="Arial" w:hAnsi="Arial" w:cs="Arial"/>
          <w:sz w:val="20"/>
          <w:szCs w:val="20"/>
          <w:lang w:val="es-EC"/>
        </w:rPr>
        <w:t xml:space="preserve">En la mayoría de las modificaciones se invoca eliminar </w:t>
      </w:r>
      <w:r w:rsidR="007D28B5">
        <w:rPr>
          <w:rFonts w:ascii="Arial" w:hAnsi="Arial" w:cs="Arial"/>
          <w:sz w:val="20"/>
          <w:szCs w:val="20"/>
          <w:lang w:val="es-EC"/>
        </w:rPr>
        <w:t>el carácter punitivo de la ley, empero</w:t>
      </w:r>
      <w:r w:rsidR="002722D3">
        <w:rPr>
          <w:rFonts w:ascii="Arial" w:hAnsi="Arial" w:cs="Arial"/>
          <w:sz w:val="20"/>
          <w:szCs w:val="20"/>
          <w:lang w:val="es-EC"/>
        </w:rPr>
        <w:t xml:space="preserve"> la figura de “Consejo” de acuerdo a nuestro ordenamiento jurídico no tiene facultad de control como la ejercen las superintendencias de conformidad al artículo 213 de la Constitución de la República.</w:t>
      </w:r>
      <w:r w:rsidR="001B4CBA">
        <w:rPr>
          <w:rStyle w:val="Refdenotaalpie"/>
          <w:rFonts w:ascii="Arial" w:hAnsi="Arial" w:cs="Arial"/>
          <w:sz w:val="20"/>
          <w:szCs w:val="20"/>
          <w:lang w:val="es-EC"/>
        </w:rPr>
        <w:footnoteReference w:id="1"/>
      </w:r>
      <w:r w:rsidR="002722D3">
        <w:rPr>
          <w:rFonts w:ascii="Arial" w:hAnsi="Arial" w:cs="Arial"/>
          <w:sz w:val="20"/>
          <w:szCs w:val="20"/>
          <w:lang w:val="es-EC"/>
        </w:rPr>
        <w:t xml:space="preserve"> Esta facultad se ejerce en base a su calidad de superintendencia que ejecuta las políticas emitidas por un Consejo –actualmente CORDICOM-.</w:t>
      </w:r>
    </w:p>
    <w:p w14:paraId="3E5A64B0" w14:textId="08DD4D08" w:rsidR="0013350C" w:rsidRPr="00684459" w:rsidRDefault="00684459" w:rsidP="00953B69">
      <w:pPr>
        <w:jc w:val="both"/>
        <w:rPr>
          <w:rFonts w:ascii="Arial" w:hAnsi="Arial" w:cs="Arial"/>
          <w:sz w:val="20"/>
          <w:szCs w:val="20"/>
          <w:lang w:val="es-EC"/>
        </w:rPr>
      </w:pPr>
      <w:r>
        <w:rPr>
          <w:rFonts w:ascii="Arial" w:hAnsi="Arial" w:cs="Arial"/>
          <w:sz w:val="20"/>
          <w:szCs w:val="20"/>
          <w:lang w:val="es-EC"/>
        </w:rPr>
        <w:t>Las sanciones que impone la ley</w:t>
      </w:r>
      <w:r w:rsidRPr="00684459">
        <w:rPr>
          <w:rFonts w:ascii="Arial" w:hAnsi="Arial" w:cs="Arial"/>
          <w:sz w:val="20"/>
          <w:szCs w:val="20"/>
          <w:lang w:val="es-EC"/>
        </w:rPr>
        <w:t xml:space="preserve"> se contextualiza en las siguientes:</w:t>
      </w:r>
    </w:p>
    <w:p w14:paraId="2CD5847D" w14:textId="43037173" w:rsidR="0013350C" w:rsidRPr="002C04D5" w:rsidRDefault="0013350C" w:rsidP="00953B69">
      <w:pPr>
        <w:jc w:val="both"/>
        <w:rPr>
          <w:rFonts w:ascii="Arial" w:hAnsi="Arial" w:cs="Arial"/>
          <w:sz w:val="20"/>
          <w:szCs w:val="20"/>
          <w:lang w:val="es-EC"/>
        </w:rPr>
      </w:pPr>
      <w:r w:rsidRPr="002C04D5">
        <w:rPr>
          <w:rFonts w:ascii="Arial" w:hAnsi="Arial" w:cs="Arial"/>
          <w:sz w:val="20"/>
          <w:szCs w:val="20"/>
          <w:lang w:val="es-EC"/>
        </w:rPr>
        <w:t xml:space="preserve">Disculpas públicas, lectura y </w:t>
      </w:r>
      <w:r w:rsidR="00953B69" w:rsidRPr="002C04D5">
        <w:rPr>
          <w:rFonts w:ascii="Arial" w:hAnsi="Arial" w:cs="Arial"/>
          <w:sz w:val="20"/>
          <w:szCs w:val="20"/>
          <w:lang w:val="es-EC"/>
        </w:rPr>
        <w:t>transcripción</w:t>
      </w:r>
      <w:r w:rsidRPr="002C04D5">
        <w:rPr>
          <w:rFonts w:ascii="Arial" w:hAnsi="Arial" w:cs="Arial"/>
          <w:sz w:val="20"/>
          <w:szCs w:val="20"/>
          <w:lang w:val="es-EC"/>
        </w:rPr>
        <w:t xml:space="preserve"> de la disculpa, multa por reincidencia, y nueva reincidencia, </w:t>
      </w:r>
      <w:r w:rsidR="004D7528">
        <w:rPr>
          <w:rFonts w:ascii="Arial" w:hAnsi="Arial" w:cs="Arial"/>
          <w:sz w:val="20"/>
          <w:szCs w:val="20"/>
          <w:lang w:val="es-EC"/>
        </w:rPr>
        <w:t xml:space="preserve">hasta </w:t>
      </w:r>
      <w:r w:rsidRPr="002C04D5">
        <w:rPr>
          <w:rFonts w:ascii="Arial" w:hAnsi="Arial" w:cs="Arial"/>
          <w:sz w:val="20"/>
          <w:szCs w:val="20"/>
          <w:lang w:val="es-EC"/>
        </w:rPr>
        <w:t>presuntos delitos.</w:t>
      </w:r>
    </w:p>
    <w:p w14:paraId="232A9F59" w14:textId="2A23B279" w:rsidR="0015137D" w:rsidRPr="002C04D5" w:rsidRDefault="0015137D" w:rsidP="00953B69">
      <w:pPr>
        <w:autoSpaceDE w:val="0"/>
        <w:autoSpaceDN w:val="0"/>
        <w:adjustRightInd w:val="0"/>
        <w:spacing w:after="0" w:line="240" w:lineRule="auto"/>
        <w:jc w:val="both"/>
        <w:rPr>
          <w:rFonts w:ascii="Arial" w:hAnsi="Arial" w:cs="Arial"/>
          <w:color w:val="000000"/>
          <w:sz w:val="20"/>
          <w:szCs w:val="20"/>
        </w:rPr>
      </w:pPr>
      <w:r w:rsidRPr="002C04D5">
        <w:rPr>
          <w:rFonts w:ascii="Arial" w:hAnsi="Arial" w:cs="Arial"/>
          <w:sz w:val="20"/>
          <w:szCs w:val="20"/>
          <w:lang w:val="es-EC"/>
        </w:rPr>
        <w:t xml:space="preserve">En razón de que todas las personas </w:t>
      </w:r>
      <w:r w:rsidRPr="002C04D5">
        <w:rPr>
          <w:rFonts w:ascii="Arial" w:hAnsi="Arial" w:cs="Arial"/>
          <w:color w:val="000000"/>
          <w:sz w:val="20"/>
          <w:szCs w:val="20"/>
        </w:rPr>
        <w:t>en igualdad</w:t>
      </w:r>
      <w:r w:rsidRPr="002C04D5">
        <w:rPr>
          <w:rFonts w:ascii="Arial" w:hAnsi="Arial" w:cs="Arial"/>
          <w:sz w:val="20"/>
          <w:szCs w:val="20"/>
        </w:rPr>
        <w:t xml:space="preserve"> </w:t>
      </w:r>
      <w:r w:rsidRPr="002C04D5">
        <w:rPr>
          <w:rFonts w:ascii="Arial" w:hAnsi="Arial" w:cs="Arial"/>
          <w:color w:val="000000"/>
          <w:sz w:val="20"/>
          <w:szCs w:val="20"/>
        </w:rPr>
        <w:t>de opor</w:t>
      </w:r>
      <w:r w:rsidR="00953B69" w:rsidRPr="002C04D5">
        <w:rPr>
          <w:rFonts w:ascii="Arial" w:hAnsi="Arial" w:cs="Arial"/>
          <w:color w:val="000000"/>
          <w:sz w:val="20"/>
          <w:szCs w:val="20"/>
        </w:rPr>
        <w:t xml:space="preserve">tunidades y condiciones, tienen </w:t>
      </w:r>
      <w:r w:rsidRPr="002C04D5">
        <w:rPr>
          <w:rFonts w:ascii="Arial" w:hAnsi="Arial" w:cs="Arial"/>
          <w:color w:val="000000"/>
          <w:sz w:val="20"/>
          <w:szCs w:val="20"/>
        </w:rPr>
        <w:t>derecho a formar medios de comunicación, con las limitaciones constitucionales y legales establecidas para las entidades o grupos financieros y empresariales, sus representantes legales, miembros</w:t>
      </w:r>
      <w:r w:rsidR="00887F1D" w:rsidRPr="002C04D5">
        <w:rPr>
          <w:rFonts w:ascii="Arial" w:hAnsi="Arial" w:cs="Arial"/>
          <w:color w:val="000000"/>
          <w:sz w:val="20"/>
          <w:szCs w:val="20"/>
        </w:rPr>
        <w:t xml:space="preserve"> de su directorio y accionistas, </w:t>
      </w:r>
      <w:r w:rsidR="00BF6923">
        <w:rPr>
          <w:rFonts w:ascii="Arial" w:hAnsi="Arial" w:cs="Arial"/>
          <w:color w:val="000000"/>
          <w:sz w:val="20"/>
          <w:szCs w:val="20"/>
        </w:rPr>
        <w:t>se lo debe incentivar desde el E</w:t>
      </w:r>
      <w:r w:rsidR="00BF6923" w:rsidRPr="002C04D5">
        <w:rPr>
          <w:rFonts w:ascii="Arial" w:hAnsi="Arial" w:cs="Arial"/>
          <w:color w:val="000000"/>
          <w:sz w:val="20"/>
          <w:szCs w:val="20"/>
        </w:rPr>
        <w:t>stado en las formas legales establecidas.</w:t>
      </w:r>
    </w:p>
    <w:p w14:paraId="352FCD68" w14:textId="77777777" w:rsidR="0015137D" w:rsidRPr="002C04D5" w:rsidRDefault="0015137D" w:rsidP="00953B69">
      <w:pPr>
        <w:autoSpaceDE w:val="0"/>
        <w:autoSpaceDN w:val="0"/>
        <w:adjustRightInd w:val="0"/>
        <w:spacing w:after="0" w:line="240" w:lineRule="auto"/>
        <w:jc w:val="both"/>
        <w:rPr>
          <w:rFonts w:ascii="Arial" w:hAnsi="Arial" w:cs="Arial"/>
          <w:color w:val="000000"/>
          <w:sz w:val="20"/>
          <w:szCs w:val="20"/>
        </w:rPr>
      </w:pPr>
    </w:p>
    <w:p w14:paraId="05E7F1D7" w14:textId="13AE6DC6" w:rsidR="0013350C" w:rsidRDefault="00887F1D" w:rsidP="00953B69">
      <w:pPr>
        <w:autoSpaceDE w:val="0"/>
        <w:autoSpaceDN w:val="0"/>
        <w:adjustRightInd w:val="0"/>
        <w:spacing w:after="0" w:line="240" w:lineRule="auto"/>
        <w:jc w:val="both"/>
        <w:rPr>
          <w:rFonts w:ascii="Arial" w:hAnsi="Arial" w:cs="Arial"/>
          <w:color w:val="000000"/>
          <w:sz w:val="20"/>
          <w:szCs w:val="20"/>
        </w:rPr>
      </w:pPr>
      <w:r w:rsidRPr="002C04D5">
        <w:rPr>
          <w:rFonts w:ascii="Arial" w:hAnsi="Arial" w:cs="Arial"/>
          <w:color w:val="000000"/>
          <w:sz w:val="20"/>
          <w:szCs w:val="20"/>
        </w:rPr>
        <w:t xml:space="preserve">Cabe mencionar que en la Ley </w:t>
      </w:r>
      <w:r w:rsidR="001B4CBA">
        <w:rPr>
          <w:rFonts w:ascii="Arial" w:hAnsi="Arial" w:cs="Arial"/>
          <w:color w:val="000000"/>
          <w:sz w:val="20"/>
          <w:szCs w:val="20"/>
        </w:rPr>
        <w:t xml:space="preserve">se determina la conformación del CORDICOM, </w:t>
      </w:r>
      <w:r w:rsidRPr="002C04D5">
        <w:rPr>
          <w:rFonts w:ascii="Arial" w:hAnsi="Arial" w:cs="Arial"/>
          <w:color w:val="000000"/>
          <w:sz w:val="20"/>
          <w:szCs w:val="20"/>
        </w:rPr>
        <w:t xml:space="preserve">cuyo directorio está conformado por representantes de varias instituciones, entre esas de los gobiernos autónomos descentralizados, la que es ejercida por el señor Roberto </w:t>
      </w:r>
      <w:proofErr w:type="spellStart"/>
      <w:r w:rsidRPr="002C04D5">
        <w:rPr>
          <w:rFonts w:ascii="Arial" w:hAnsi="Arial" w:cs="Arial"/>
          <w:color w:val="000000"/>
          <w:sz w:val="20"/>
          <w:szCs w:val="20"/>
        </w:rPr>
        <w:t>Wohlgem</w:t>
      </w:r>
      <w:r w:rsidR="00BF6923">
        <w:rPr>
          <w:rFonts w:ascii="Arial" w:hAnsi="Arial" w:cs="Arial"/>
          <w:color w:val="000000"/>
          <w:sz w:val="20"/>
          <w:szCs w:val="20"/>
        </w:rPr>
        <w:t>uth</w:t>
      </w:r>
      <w:proofErr w:type="spellEnd"/>
      <w:r w:rsidR="00BF6923">
        <w:rPr>
          <w:rFonts w:ascii="Arial" w:hAnsi="Arial" w:cs="Arial"/>
          <w:color w:val="000000"/>
          <w:sz w:val="20"/>
          <w:szCs w:val="20"/>
        </w:rPr>
        <w:t xml:space="preserve"> </w:t>
      </w:r>
      <w:proofErr w:type="spellStart"/>
      <w:r w:rsidR="00BF6923">
        <w:rPr>
          <w:rFonts w:ascii="Arial" w:hAnsi="Arial" w:cs="Arial"/>
          <w:color w:val="000000"/>
          <w:sz w:val="20"/>
          <w:szCs w:val="20"/>
        </w:rPr>
        <w:t>Jarrín</w:t>
      </w:r>
      <w:proofErr w:type="spellEnd"/>
      <w:r w:rsidR="00BF6923">
        <w:rPr>
          <w:rFonts w:ascii="Arial" w:hAnsi="Arial" w:cs="Arial"/>
          <w:color w:val="000000"/>
          <w:sz w:val="20"/>
          <w:szCs w:val="20"/>
        </w:rPr>
        <w:t>.</w:t>
      </w:r>
    </w:p>
    <w:p w14:paraId="53599C11" w14:textId="5837134F" w:rsidR="00C41DCF" w:rsidRDefault="00C41DCF" w:rsidP="00953B69">
      <w:pPr>
        <w:autoSpaceDE w:val="0"/>
        <w:autoSpaceDN w:val="0"/>
        <w:adjustRightInd w:val="0"/>
        <w:spacing w:after="0" w:line="240" w:lineRule="auto"/>
        <w:jc w:val="both"/>
        <w:rPr>
          <w:rFonts w:ascii="Arial" w:hAnsi="Arial" w:cs="Arial"/>
          <w:color w:val="000000"/>
          <w:sz w:val="20"/>
          <w:szCs w:val="20"/>
        </w:rPr>
      </w:pPr>
    </w:p>
    <w:p w14:paraId="53EC9D75" w14:textId="337AC151" w:rsidR="00C41DCF" w:rsidRPr="00C41DCF" w:rsidRDefault="00C41DCF" w:rsidP="00953B69">
      <w:pPr>
        <w:autoSpaceDE w:val="0"/>
        <w:autoSpaceDN w:val="0"/>
        <w:adjustRightInd w:val="0"/>
        <w:spacing w:after="0" w:line="240" w:lineRule="auto"/>
        <w:jc w:val="both"/>
        <w:rPr>
          <w:rFonts w:ascii="Arial" w:hAnsi="Arial" w:cs="Arial"/>
          <w:b/>
          <w:color w:val="000000"/>
          <w:sz w:val="20"/>
          <w:szCs w:val="20"/>
        </w:rPr>
      </w:pPr>
      <w:r w:rsidRPr="00C41DCF">
        <w:rPr>
          <w:rFonts w:ascii="Arial" w:hAnsi="Arial" w:cs="Arial"/>
          <w:b/>
          <w:color w:val="000000"/>
          <w:sz w:val="20"/>
          <w:szCs w:val="20"/>
        </w:rPr>
        <w:lastRenderedPageBreak/>
        <w:t>ANÁLISIS DE PARTE REGLAMENTARIA:</w:t>
      </w:r>
    </w:p>
    <w:p w14:paraId="30291797" w14:textId="77777777" w:rsidR="00C41DCF" w:rsidRDefault="00C41DCF" w:rsidP="00953B69">
      <w:pPr>
        <w:autoSpaceDE w:val="0"/>
        <w:autoSpaceDN w:val="0"/>
        <w:adjustRightInd w:val="0"/>
        <w:spacing w:after="0" w:line="240" w:lineRule="auto"/>
        <w:jc w:val="both"/>
        <w:rPr>
          <w:rFonts w:ascii="Arial" w:hAnsi="Arial" w:cs="Arial"/>
          <w:color w:val="000000"/>
          <w:sz w:val="20"/>
          <w:szCs w:val="20"/>
        </w:rPr>
      </w:pPr>
    </w:p>
    <w:p w14:paraId="07570284" w14:textId="268CE6A2" w:rsidR="00C41DCF" w:rsidRDefault="00C41DCF" w:rsidP="00953B6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La Ley de Comunicación ordena reglamentar los siguientes aspectos:</w:t>
      </w:r>
    </w:p>
    <w:p w14:paraId="472740ED" w14:textId="77777777" w:rsidR="00C41DCF" w:rsidRDefault="00C41DCF" w:rsidP="00953B69">
      <w:pPr>
        <w:autoSpaceDE w:val="0"/>
        <w:autoSpaceDN w:val="0"/>
        <w:adjustRightInd w:val="0"/>
        <w:spacing w:after="0" w:line="240" w:lineRule="auto"/>
        <w:jc w:val="both"/>
        <w:rPr>
          <w:rFonts w:ascii="Arial" w:hAnsi="Arial" w:cs="Arial"/>
          <w:color w:val="000000"/>
          <w:sz w:val="20"/>
          <w:szCs w:val="20"/>
        </w:rPr>
      </w:pPr>
    </w:p>
    <w:p w14:paraId="3F576C3E" w14:textId="242B1A61" w:rsidR="00C41DCF" w:rsidRDefault="00C41DCF" w:rsidP="00CD52C9">
      <w:pPr>
        <w:pStyle w:val="Prrafodelista"/>
        <w:numPr>
          <w:ilvl w:val="0"/>
          <w:numId w:val="5"/>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5% de contenidos que reflejen conocimientos de los pueblos y nacionalidades del Ecuador.</w:t>
      </w:r>
    </w:p>
    <w:p w14:paraId="5B20EF39" w14:textId="77777777" w:rsidR="00E636F8" w:rsidRDefault="00E636F8" w:rsidP="00CD52C9">
      <w:pPr>
        <w:pStyle w:val="Prrafodelista"/>
        <w:numPr>
          <w:ilvl w:val="0"/>
          <w:numId w:val="5"/>
        </w:numPr>
        <w:jc w:val="both"/>
        <w:rPr>
          <w:rFonts w:ascii="Arial" w:hAnsi="Arial" w:cs="Arial"/>
          <w:sz w:val="20"/>
          <w:szCs w:val="20"/>
          <w:lang w:val="es-EC"/>
        </w:rPr>
      </w:pPr>
      <w:r>
        <w:rPr>
          <w:rFonts w:ascii="Arial" w:hAnsi="Arial" w:cs="Arial"/>
          <w:sz w:val="20"/>
          <w:szCs w:val="20"/>
          <w:lang w:val="es-EC"/>
        </w:rPr>
        <w:t>Los procedimientos administrativos para que los ciudadanos presenten reclamos y solicitudes sobre el ejercicio de los derechos de la comunicación, o la proyección de estos según la Ley.</w:t>
      </w:r>
    </w:p>
    <w:p w14:paraId="19863CF2" w14:textId="77777777" w:rsidR="00E636F8" w:rsidRPr="002C04D5" w:rsidRDefault="00E636F8" w:rsidP="00CD52C9">
      <w:pPr>
        <w:pStyle w:val="Prrafodelista"/>
        <w:numPr>
          <w:ilvl w:val="0"/>
          <w:numId w:val="5"/>
        </w:numPr>
        <w:jc w:val="both"/>
        <w:rPr>
          <w:rFonts w:ascii="Arial" w:hAnsi="Arial" w:cs="Arial"/>
          <w:sz w:val="20"/>
          <w:szCs w:val="20"/>
          <w:lang w:val="es-EC"/>
        </w:rPr>
      </w:pPr>
      <w:r w:rsidRPr="002C04D5">
        <w:rPr>
          <w:rFonts w:ascii="Arial" w:hAnsi="Arial" w:cs="Arial"/>
          <w:sz w:val="20"/>
          <w:szCs w:val="20"/>
          <w:lang w:val="es-EC"/>
        </w:rPr>
        <w:t xml:space="preserve">Debe definir los tipos de contenido. Conceptualizar cuáles son los contenidos informativos, de opinión, formativos/educativos/culturales, entretenimiento, deportivos, publicitarios. </w:t>
      </w:r>
      <w:bookmarkStart w:id="0" w:name="_GoBack"/>
      <w:bookmarkEnd w:id="0"/>
    </w:p>
    <w:p w14:paraId="4DDCBE38" w14:textId="77777777" w:rsidR="00E636F8" w:rsidRDefault="00E636F8" w:rsidP="00CD52C9">
      <w:pPr>
        <w:pStyle w:val="Prrafodelista"/>
        <w:numPr>
          <w:ilvl w:val="0"/>
          <w:numId w:val="5"/>
        </w:numPr>
        <w:jc w:val="both"/>
        <w:rPr>
          <w:rFonts w:ascii="Arial" w:hAnsi="Arial" w:cs="Arial"/>
          <w:sz w:val="20"/>
          <w:szCs w:val="20"/>
          <w:lang w:val="es-EC"/>
        </w:rPr>
      </w:pPr>
      <w:r>
        <w:rPr>
          <w:rFonts w:ascii="Arial" w:hAnsi="Arial" w:cs="Arial"/>
          <w:sz w:val="20"/>
          <w:szCs w:val="20"/>
          <w:lang w:val="es-EC"/>
        </w:rPr>
        <w:t>Procedimiento de registro al catastro público de medios.</w:t>
      </w:r>
    </w:p>
    <w:p w14:paraId="287A4DED" w14:textId="77777777" w:rsidR="00E636F8" w:rsidRDefault="00E636F8" w:rsidP="00CD52C9">
      <w:pPr>
        <w:pStyle w:val="Prrafodelista"/>
        <w:numPr>
          <w:ilvl w:val="0"/>
          <w:numId w:val="5"/>
        </w:numPr>
        <w:jc w:val="both"/>
        <w:rPr>
          <w:rFonts w:ascii="Arial" w:hAnsi="Arial" w:cs="Arial"/>
          <w:sz w:val="20"/>
          <w:szCs w:val="20"/>
          <w:lang w:val="es-EC"/>
        </w:rPr>
      </w:pPr>
      <w:r>
        <w:rPr>
          <w:rFonts w:ascii="Arial" w:hAnsi="Arial" w:cs="Arial"/>
          <w:sz w:val="20"/>
          <w:szCs w:val="20"/>
          <w:lang w:val="es-EC"/>
        </w:rPr>
        <w:t>Regulación de la interrelación comercial entre anunciantes, agencias de publicidad.</w:t>
      </w:r>
    </w:p>
    <w:p w14:paraId="3EFFB668" w14:textId="77777777" w:rsidR="00CD52C9" w:rsidRDefault="00E636F8" w:rsidP="00E636F8">
      <w:pPr>
        <w:pStyle w:val="Prrafodelista"/>
        <w:numPr>
          <w:ilvl w:val="0"/>
          <w:numId w:val="5"/>
        </w:numPr>
        <w:jc w:val="both"/>
        <w:rPr>
          <w:rFonts w:ascii="Arial" w:hAnsi="Arial" w:cs="Arial"/>
          <w:sz w:val="20"/>
          <w:szCs w:val="20"/>
          <w:lang w:val="es-EC"/>
        </w:rPr>
      </w:pPr>
      <w:r>
        <w:rPr>
          <w:rFonts w:ascii="Arial" w:hAnsi="Arial" w:cs="Arial"/>
          <w:sz w:val="20"/>
          <w:szCs w:val="20"/>
          <w:lang w:val="es-EC"/>
        </w:rPr>
        <w:t>Calificación de publicidad cursada en programas infantiles.</w:t>
      </w:r>
    </w:p>
    <w:p w14:paraId="46C28879" w14:textId="77777777" w:rsidR="001B4CBA" w:rsidRDefault="00CD52C9" w:rsidP="00E636F8">
      <w:pPr>
        <w:pStyle w:val="Prrafodelista"/>
        <w:numPr>
          <w:ilvl w:val="0"/>
          <w:numId w:val="5"/>
        </w:numPr>
        <w:jc w:val="both"/>
        <w:rPr>
          <w:rFonts w:ascii="Arial" w:hAnsi="Arial" w:cs="Arial"/>
          <w:sz w:val="20"/>
          <w:szCs w:val="20"/>
          <w:lang w:val="es-EC"/>
        </w:rPr>
      </w:pPr>
      <w:r w:rsidRPr="00CD52C9">
        <w:rPr>
          <w:rFonts w:ascii="Arial" w:hAnsi="Arial" w:cs="Arial"/>
          <w:sz w:val="20"/>
          <w:szCs w:val="20"/>
          <w:lang w:val="es-EC"/>
        </w:rPr>
        <w:t>E</w:t>
      </w:r>
      <w:r w:rsidR="00E636F8" w:rsidRPr="00CD52C9">
        <w:rPr>
          <w:rFonts w:ascii="Arial" w:hAnsi="Arial" w:cs="Arial"/>
          <w:sz w:val="20"/>
          <w:szCs w:val="20"/>
          <w:lang w:val="es-EC"/>
        </w:rPr>
        <w:t>l Consejo Nacional de la Niñez y la Adolescencia, regulará el acceso a los espectáculos públicos que afecten el interés superior de las y los niños y adolescentes.</w:t>
      </w:r>
    </w:p>
    <w:p w14:paraId="395302F4" w14:textId="2FFA5B1B" w:rsidR="00E636F8" w:rsidRPr="001B4CBA" w:rsidRDefault="00E636F8" w:rsidP="00E636F8">
      <w:pPr>
        <w:pStyle w:val="Prrafodelista"/>
        <w:numPr>
          <w:ilvl w:val="0"/>
          <w:numId w:val="5"/>
        </w:numPr>
        <w:jc w:val="both"/>
        <w:rPr>
          <w:rFonts w:ascii="Arial" w:hAnsi="Arial" w:cs="Arial"/>
          <w:sz w:val="20"/>
          <w:szCs w:val="20"/>
          <w:lang w:val="es-EC"/>
        </w:rPr>
      </w:pPr>
      <w:r w:rsidRPr="001B4CBA">
        <w:rPr>
          <w:rFonts w:ascii="Arial" w:hAnsi="Arial" w:cs="Arial"/>
          <w:sz w:val="20"/>
          <w:szCs w:val="20"/>
          <w:lang w:val="es-EC"/>
        </w:rPr>
        <w:t>La autoridad de Telecomunicaciones por su lado regulará el proceso de adjudicación de frecuencias del espectro radioeléctrico.</w:t>
      </w:r>
    </w:p>
    <w:p w14:paraId="2E357D87" w14:textId="77777777" w:rsidR="00AF6A01" w:rsidRPr="002C04D5" w:rsidRDefault="00AF6A01" w:rsidP="00953B69">
      <w:pPr>
        <w:autoSpaceDE w:val="0"/>
        <w:autoSpaceDN w:val="0"/>
        <w:adjustRightInd w:val="0"/>
        <w:spacing w:after="0" w:line="240" w:lineRule="auto"/>
        <w:jc w:val="both"/>
        <w:rPr>
          <w:rFonts w:ascii="Arial" w:hAnsi="Arial" w:cs="Arial"/>
          <w:b/>
          <w:color w:val="000000"/>
          <w:sz w:val="20"/>
          <w:szCs w:val="20"/>
        </w:rPr>
      </w:pPr>
    </w:p>
    <w:p w14:paraId="39419B98" w14:textId="6D2A2E54" w:rsidR="00887F1D" w:rsidRPr="00983037" w:rsidRDefault="00887F1D" w:rsidP="00953B69">
      <w:pPr>
        <w:autoSpaceDE w:val="0"/>
        <w:autoSpaceDN w:val="0"/>
        <w:adjustRightInd w:val="0"/>
        <w:spacing w:after="0" w:line="240" w:lineRule="auto"/>
        <w:jc w:val="both"/>
        <w:rPr>
          <w:rFonts w:ascii="Arial" w:hAnsi="Arial" w:cs="Arial"/>
          <w:color w:val="000000"/>
          <w:sz w:val="20"/>
          <w:szCs w:val="20"/>
        </w:rPr>
      </w:pPr>
      <w:r w:rsidRPr="00983037">
        <w:rPr>
          <w:rFonts w:ascii="Arial" w:hAnsi="Arial" w:cs="Arial"/>
          <w:color w:val="000000"/>
          <w:sz w:val="20"/>
          <w:szCs w:val="20"/>
        </w:rPr>
        <w:t xml:space="preserve">Para un mejor análisis se deben absolver las siguientes interrogantes: </w:t>
      </w:r>
    </w:p>
    <w:p w14:paraId="471AE0AD" w14:textId="77777777" w:rsidR="00887F1D" w:rsidRPr="002C04D5" w:rsidRDefault="00887F1D" w:rsidP="00953B69">
      <w:pPr>
        <w:autoSpaceDE w:val="0"/>
        <w:autoSpaceDN w:val="0"/>
        <w:adjustRightInd w:val="0"/>
        <w:spacing w:after="0" w:line="240" w:lineRule="auto"/>
        <w:jc w:val="both"/>
        <w:rPr>
          <w:rFonts w:ascii="Arial" w:hAnsi="Arial" w:cs="Arial"/>
          <w:b/>
          <w:color w:val="000000"/>
          <w:sz w:val="20"/>
          <w:szCs w:val="20"/>
        </w:rPr>
      </w:pPr>
    </w:p>
    <w:p w14:paraId="551D7544" w14:textId="77777777" w:rsidR="00AF6A01" w:rsidRPr="002C04D5" w:rsidRDefault="00AF6A01" w:rsidP="00953B69">
      <w:pPr>
        <w:autoSpaceDE w:val="0"/>
        <w:autoSpaceDN w:val="0"/>
        <w:adjustRightInd w:val="0"/>
        <w:spacing w:after="0" w:line="240" w:lineRule="auto"/>
        <w:jc w:val="both"/>
        <w:rPr>
          <w:rFonts w:ascii="Arial" w:hAnsi="Arial" w:cs="Arial"/>
          <w:b/>
          <w:color w:val="000000"/>
          <w:sz w:val="20"/>
          <w:szCs w:val="20"/>
        </w:rPr>
      </w:pPr>
      <w:r w:rsidRPr="002C04D5">
        <w:rPr>
          <w:rFonts w:ascii="Arial" w:hAnsi="Arial" w:cs="Arial"/>
          <w:b/>
          <w:color w:val="000000"/>
          <w:sz w:val="20"/>
          <w:szCs w:val="20"/>
        </w:rPr>
        <w:t>¿CUÁL HA SIDO LA FUNCIÓN DE LOS DEFENSORES DE AUDIENCIA?</w:t>
      </w:r>
    </w:p>
    <w:p w14:paraId="662887A5" w14:textId="77777777" w:rsidR="0013350C" w:rsidRPr="002C04D5" w:rsidRDefault="0013350C" w:rsidP="00953B69">
      <w:pPr>
        <w:autoSpaceDE w:val="0"/>
        <w:autoSpaceDN w:val="0"/>
        <w:adjustRightInd w:val="0"/>
        <w:spacing w:after="0" w:line="240" w:lineRule="auto"/>
        <w:jc w:val="both"/>
        <w:rPr>
          <w:rFonts w:ascii="Arial" w:hAnsi="Arial" w:cs="Arial"/>
          <w:b/>
          <w:color w:val="000000"/>
          <w:sz w:val="20"/>
          <w:szCs w:val="20"/>
        </w:rPr>
      </w:pPr>
    </w:p>
    <w:p w14:paraId="3BE8ABE5" w14:textId="7FF01AD0" w:rsidR="0013350C" w:rsidRPr="002C04D5" w:rsidRDefault="00887F1D" w:rsidP="00953B69">
      <w:pPr>
        <w:autoSpaceDE w:val="0"/>
        <w:autoSpaceDN w:val="0"/>
        <w:adjustRightInd w:val="0"/>
        <w:spacing w:after="0" w:line="240" w:lineRule="auto"/>
        <w:jc w:val="both"/>
        <w:rPr>
          <w:rFonts w:ascii="Arial" w:hAnsi="Arial" w:cs="Arial"/>
          <w:b/>
          <w:color w:val="000000"/>
          <w:sz w:val="20"/>
          <w:szCs w:val="20"/>
        </w:rPr>
      </w:pPr>
      <w:r w:rsidRPr="002C04D5">
        <w:rPr>
          <w:rFonts w:ascii="Arial" w:hAnsi="Arial" w:cs="Arial"/>
          <w:b/>
          <w:color w:val="000000"/>
          <w:sz w:val="20"/>
          <w:szCs w:val="20"/>
        </w:rPr>
        <w:t>¿CUÁLES HAN SIDO LOS</w:t>
      </w:r>
      <w:r w:rsidR="0013350C" w:rsidRPr="002C04D5">
        <w:rPr>
          <w:rFonts w:ascii="Arial" w:hAnsi="Arial" w:cs="Arial"/>
          <w:b/>
          <w:color w:val="000000"/>
          <w:sz w:val="20"/>
          <w:szCs w:val="20"/>
        </w:rPr>
        <w:t xml:space="preserve"> AVANCES </w:t>
      </w:r>
      <w:r w:rsidRPr="002C04D5">
        <w:rPr>
          <w:rFonts w:ascii="Arial" w:hAnsi="Arial" w:cs="Arial"/>
          <w:b/>
          <w:color w:val="000000"/>
          <w:sz w:val="20"/>
          <w:szCs w:val="20"/>
        </w:rPr>
        <w:t>D</w:t>
      </w:r>
      <w:r w:rsidR="0013350C" w:rsidRPr="002C04D5">
        <w:rPr>
          <w:rFonts w:ascii="Arial" w:hAnsi="Arial" w:cs="Arial"/>
          <w:b/>
          <w:color w:val="000000"/>
          <w:sz w:val="20"/>
          <w:szCs w:val="20"/>
        </w:rPr>
        <w:t>EL CONSEJO CONSULTIVO ESTABLECIDO EN EL ARTÍCULO 54 DE LA LE</w:t>
      </w:r>
      <w:r w:rsidRPr="002C04D5">
        <w:rPr>
          <w:rFonts w:ascii="Arial" w:hAnsi="Arial" w:cs="Arial"/>
          <w:b/>
          <w:color w:val="000000"/>
          <w:sz w:val="20"/>
          <w:szCs w:val="20"/>
        </w:rPr>
        <w:t>Y DE COMUNICACIÓN?</w:t>
      </w:r>
    </w:p>
    <w:p w14:paraId="01ADCC2D" w14:textId="77777777" w:rsidR="00D46927" w:rsidRPr="002C04D5" w:rsidRDefault="00D46927" w:rsidP="00953B69">
      <w:pPr>
        <w:autoSpaceDE w:val="0"/>
        <w:autoSpaceDN w:val="0"/>
        <w:adjustRightInd w:val="0"/>
        <w:spacing w:after="0" w:line="240" w:lineRule="auto"/>
        <w:jc w:val="both"/>
        <w:rPr>
          <w:rFonts w:ascii="Arial" w:hAnsi="Arial" w:cs="Arial"/>
          <w:b/>
          <w:color w:val="000000"/>
          <w:sz w:val="20"/>
          <w:szCs w:val="20"/>
        </w:rPr>
      </w:pPr>
    </w:p>
    <w:p w14:paraId="566688BA" w14:textId="7F948E70" w:rsidR="001B4CBA" w:rsidRDefault="00D46927" w:rsidP="00D46927">
      <w:pPr>
        <w:autoSpaceDE w:val="0"/>
        <w:autoSpaceDN w:val="0"/>
        <w:adjustRightInd w:val="0"/>
        <w:spacing w:after="0" w:line="240" w:lineRule="auto"/>
        <w:jc w:val="both"/>
        <w:rPr>
          <w:rFonts w:ascii="Arial" w:hAnsi="Arial" w:cs="Arial"/>
          <w:b/>
          <w:color w:val="000000"/>
          <w:sz w:val="20"/>
          <w:szCs w:val="20"/>
        </w:rPr>
      </w:pPr>
      <w:r w:rsidRPr="002C04D5">
        <w:rPr>
          <w:rFonts w:ascii="Arial" w:hAnsi="Arial" w:cs="Arial"/>
          <w:b/>
          <w:color w:val="000000"/>
          <w:sz w:val="20"/>
          <w:szCs w:val="20"/>
        </w:rPr>
        <w:t>¿SE HA CUMPLIDO CON ESTA</w:t>
      </w:r>
      <w:r w:rsidR="001B4CBA">
        <w:rPr>
          <w:rFonts w:ascii="Arial" w:hAnsi="Arial" w:cs="Arial"/>
          <w:b/>
          <w:color w:val="000000"/>
          <w:sz w:val="20"/>
          <w:szCs w:val="20"/>
        </w:rPr>
        <w:t>S DISPOSICIONES?</w:t>
      </w:r>
    </w:p>
    <w:p w14:paraId="08854572" w14:textId="77777777" w:rsidR="001B4CBA" w:rsidRDefault="001B4CBA" w:rsidP="00D46927">
      <w:pPr>
        <w:autoSpaceDE w:val="0"/>
        <w:autoSpaceDN w:val="0"/>
        <w:adjustRightInd w:val="0"/>
        <w:spacing w:after="0" w:line="240" w:lineRule="auto"/>
        <w:jc w:val="both"/>
        <w:rPr>
          <w:rFonts w:ascii="Arial" w:hAnsi="Arial" w:cs="Arial"/>
          <w:b/>
          <w:color w:val="000000"/>
          <w:sz w:val="20"/>
          <w:szCs w:val="20"/>
        </w:rPr>
      </w:pPr>
    </w:p>
    <w:p w14:paraId="62F03C23" w14:textId="77777777" w:rsidR="001B4CBA" w:rsidRPr="001B4CBA" w:rsidRDefault="001B4CBA" w:rsidP="001B4CBA">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sidRPr="001B4CBA">
        <w:rPr>
          <w:rFonts w:ascii="Arial" w:hAnsi="Arial" w:cs="Arial"/>
          <w:b/>
          <w:bCs/>
          <w:color w:val="C40606"/>
          <w:sz w:val="20"/>
          <w:szCs w:val="20"/>
        </w:rPr>
        <w:t>Art. 86</w:t>
      </w:r>
      <w:r w:rsidRPr="001B4CBA">
        <w:rPr>
          <w:rFonts w:ascii="Arial" w:hAnsi="Arial" w:cs="Arial"/>
          <w:color w:val="000000"/>
          <w:sz w:val="20"/>
          <w:szCs w:val="20"/>
        </w:rPr>
        <w:t>.- Acción afirmativa.- El Estado implementará las políticas públicas que sean necesarias para la creación y el fortalecimiento de los medios de comunicación comunitarios como un mecanismo para promover la pluralidad, diversidad, interculturalidad y plurinacionalidad; tales como: crédito preferente para la conformación de medios comunitarios y la compra de equipos; exenciones de impuestos para la importación de equipos para el funcionamiento de medios impresos, de estaciones de radio y televisión comunitarias; acceso a capacitación para la gestión comunicativa, administrativa y técnica de los medios comunitarios.</w:t>
      </w:r>
      <w:r>
        <w:rPr>
          <w:rFonts w:ascii="Arial" w:hAnsi="Arial" w:cs="Arial"/>
          <w:color w:val="000000"/>
          <w:sz w:val="20"/>
          <w:szCs w:val="20"/>
        </w:rPr>
        <w:t xml:space="preserve">- </w:t>
      </w:r>
    </w:p>
    <w:p w14:paraId="2C28D2F8" w14:textId="7F35F29A" w:rsidR="00D46927" w:rsidRPr="001B4CBA" w:rsidRDefault="00D46927" w:rsidP="001B4CBA">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sidRPr="001B4CBA">
        <w:rPr>
          <w:rFonts w:ascii="Arial" w:hAnsi="Arial" w:cs="Arial"/>
          <w:color w:val="000000"/>
          <w:sz w:val="20"/>
          <w:szCs w:val="20"/>
        </w:rPr>
        <w:t>El Consejo de Regulación y Desarrollo de la Información y COMUNICACIÓN ELABORARÁ UN INFORME ANUAL ACERCA DE LAS MEDIDAS DE POLÍTICA PÚBLICA ADOPTADAS POR EL ESTADO, DESTINADAS A LA CONFORMACIÓN O CONSOLIDACIÓN DE LOS MEDIOS COMUNITARIOS; INFORME QUE SERÁ OBLIGATORIAMENTE PUBLICADO EN SU PÁGINA WEB</w:t>
      </w:r>
      <w:r w:rsidR="001B4CBA" w:rsidRPr="001B4CBA">
        <w:rPr>
          <w:rFonts w:ascii="Arial" w:hAnsi="Arial" w:cs="Arial"/>
          <w:b/>
          <w:color w:val="000000"/>
          <w:sz w:val="20"/>
          <w:szCs w:val="20"/>
        </w:rPr>
        <w:t>.</w:t>
      </w:r>
    </w:p>
    <w:p w14:paraId="26A1EF79" w14:textId="3285E9C9" w:rsidR="00CA11FD" w:rsidRPr="002C04D5" w:rsidRDefault="00CA11FD" w:rsidP="002C04D5">
      <w:pPr>
        <w:spacing w:after="0"/>
        <w:jc w:val="both"/>
        <w:rPr>
          <w:rFonts w:ascii="Arial" w:hAnsi="Arial" w:cs="Arial"/>
          <w:b/>
          <w:sz w:val="20"/>
          <w:szCs w:val="20"/>
          <w:lang w:val="es-EC"/>
        </w:rPr>
      </w:pPr>
    </w:p>
    <w:p w14:paraId="4D3B9208" w14:textId="469B562C" w:rsidR="001B5073" w:rsidRDefault="001B5073" w:rsidP="00E636F8">
      <w:pPr>
        <w:jc w:val="both"/>
        <w:rPr>
          <w:rFonts w:ascii="Arial" w:hAnsi="Arial" w:cs="Arial"/>
          <w:sz w:val="20"/>
          <w:szCs w:val="20"/>
          <w:lang w:val="es-EC"/>
        </w:rPr>
      </w:pPr>
      <w:r>
        <w:rPr>
          <w:rFonts w:ascii="Arial" w:hAnsi="Arial" w:cs="Arial"/>
          <w:sz w:val="20"/>
          <w:szCs w:val="20"/>
          <w:lang w:val="es-EC"/>
        </w:rPr>
        <w:t>En el caso de análisis la acción de control es ejercida bajo un efecto sancionatorio de carácter pecuniario, que aunque está dirigido a proteger un derecho, al ser económico</w:t>
      </w:r>
      <w:r w:rsidR="001D2955">
        <w:rPr>
          <w:rFonts w:ascii="Arial" w:hAnsi="Arial" w:cs="Arial"/>
          <w:sz w:val="20"/>
          <w:szCs w:val="20"/>
          <w:lang w:val="es-EC"/>
        </w:rPr>
        <w:t xml:space="preserve"> puede </w:t>
      </w:r>
      <w:r>
        <w:rPr>
          <w:rFonts w:ascii="Arial" w:hAnsi="Arial" w:cs="Arial"/>
          <w:sz w:val="20"/>
          <w:szCs w:val="20"/>
          <w:lang w:val="es-EC"/>
        </w:rPr>
        <w:t>vulnera</w:t>
      </w:r>
      <w:r w:rsidR="001D2955">
        <w:rPr>
          <w:rFonts w:ascii="Arial" w:hAnsi="Arial" w:cs="Arial"/>
          <w:sz w:val="20"/>
          <w:szCs w:val="20"/>
          <w:lang w:val="es-EC"/>
        </w:rPr>
        <w:t>r</w:t>
      </w:r>
      <w:r>
        <w:rPr>
          <w:rFonts w:ascii="Arial" w:hAnsi="Arial" w:cs="Arial"/>
          <w:sz w:val="20"/>
          <w:szCs w:val="20"/>
          <w:lang w:val="es-EC"/>
        </w:rPr>
        <w:t xml:space="preserve"> la libertad de un ejercicio económico, al igual que podría afectar a medios de comunicación públicos de acuerdo al penúltimo inciso del artículo 23 y 4to inciso del artículo 102. Sin embargo, la Ley no prevé alternativas en caso de verse afectado gravemente la sostenibilidad financiera, y poner en riesgo el normal funcionamiento </w:t>
      </w:r>
      <w:r w:rsidR="004964B7">
        <w:rPr>
          <w:rFonts w:ascii="Arial" w:hAnsi="Arial" w:cs="Arial"/>
          <w:sz w:val="20"/>
          <w:szCs w:val="20"/>
          <w:lang w:val="es-EC"/>
        </w:rPr>
        <w:t>de la institución pública</w:t>
      </w:r>
      <w:r>
        <w:rPr>
          <w:rFonts w:ascii="Arial" w:hAnsi="Arial" w:cs="Arial"/>
          <w:sz w:val="20"/>
          <w:szCs w:val="20"/>
          <w:lang w:val="es-EC"/>
        </w:rPr>
        <w:t>, privada o comunitaria</w:t>
      </w:r>
      <w:r w:rsidR="004964B7">
        <w:rPr>
          <w:rFonts w:ascii="Arial" w:hAnsi="Arial" w:cs="Arial"/>
          <w:sz w:val="20"/>
          <w:szCs w:val="20"/>
          <w:lang w:val="es-EC"/>
        </w:rPr>
        <w:t>.</w:t>
      </w:r>
    </w:p>
    <w:p w14:paraId="68E4E09D" w14:textId="76F6B3A4" w:rsidR="004964B7" w:rsidRDefault="004964B7" w:rsidP="00E636F8">
      <w:pPr>
        <w:jc w:val="both"/>
        <w:rPr>
          <w:rFonts w:ascii="Arial" w:hAnsi="Arial" w:cs="Arial"/>
          <w:sz w:val="20"/>
          <w:szCs w:val="20"/>
          <w:lang w:val="es-EC"/>
        </w:rPr>
      </w:pPr>
      <w:r>
        <w:rPr>
          <w:rFonts w:ascii="Arial" w:hAnsi="Arial" w:cs="Arial"/>
          <w:sz w:val="20"/>
          <w:szCs w:val="20"/>
          <w:lang w:val="es-EC"/>
        </w:rPr>
        <w:t>La intención de la ley no debe estar basada en control bajo castigos económicos, sino debe</w:t>
      </w:r>
      <w:r w:rsidR="001D2955">
        <w:rPr>
          <w:rFonts w:ascii="Arial" w:hAnsi="Arial" w:cs="Arial"/>
          <w:sz w:val="20"/>
          <w:szCs w:val="20"/>
          <w:lang w:val="es-EC"/>
        </w:rPr>
        <w:t xml:space="preserve"> </w:t>
      </w:r>
      <w:r w:rsidR="00B85179">
        <w:rPr>
          <w:rFonts w:ascii="Arial" w:hAnsi="Arial" w:cs="Arial"/>
          <w:sz w:val="20"/>
          <w:szCs w:val="20"/>
          <w:lang w:val="es-EC"/>
        </w:rPr>
        <w:t>principalmente proteger</w:t>
      </w:r>
      <w:r>
        <w:rPr>
          <w:rFonts w:ascii="Arial" w:hAnsi="Arial" w:cs="Arial"/>
          <w:sz w:val="20"/>
          <w:szCs w:val="20"/>
          <w:lang w:val="es-EC"/>
        </w:rPr>
        <w:t xml:space="preserve"> los derechos de la comunicación</w:t>
      </w:r>
      <w:r w:rsidR="001D2955">
        <w:rPr>
          <w:rFonts w:ascii="Arial" w:hAnsi="Arial" w:cs="Arial"/>
          <w:sz w:val="20"/>
          <w:szCs w:val="20"/>
          <w:lang w:val="es-EC"/>
        </w:rPr>
        <w:t>, esto a través de alternativas para las sanciones ejercidas.</w:t>
      </w:r>
    </w:p>
    <w:p w14:paraId="6A12F697" w14:textId="6222E32B" w:rsidR="00B85179" w:rsidRDefault="00B85179" w:rsidP="00E636F8">
      <w:pPr>
        <w:jc w:val="both"/>
        <w:rPr>
          <w:rFonts w:ascii="Arial" w:hAnsi="Arial" w:cs="Arial"/>
          <w:sz w:val="20"/>
          <w:szCs w:val="20"/>
          <w:lang w:val="es-EC"/>
        </w:rPr>
      </w:pPr>
      <w:r>
        <w:rPr>
          <w:rFonts w:ascii="Arial" w:hAnsi="Arial" w:cs="Arial"/>
          <w:sz w:val="20"/>
          <w:szCs w:val="20"/>
          <w:lang w:val="es-EC"/>
        </w:rPr>
        <w:t xml:space="preserve">Pues el objeto de la sanción debe estar más enfocado en fortalecer la cultura comunicacional que </w:t>
      </w:r>
      <w:r w:rsidR="001F74AF">
        <w:rPr>
          <w:rFonts w:ascii="Arial" w:hAnsi="Arial" w:cs="Arial"/>
          <w:sz w:val="20"/>
          <w:szCs w:val="20"/>
          <w:lang w:val="es-EC"/>
        </w:rPr>
        <w:t>desde inició en el poder empresarial ha discriminado a la ruralidad y sus factores de desarrollo</w:t>
      </w:r>
      <w:r>
        <w:rPr>
          <w:rFonts w:ascii="Arial" w:hAnsi="Arial" w:cs="Arial"/>
          <w:sz w:val="20"/>
          <w:szCs w:val="20"/>
          <w:lang w:val="es-EC"/>
        </w:rPr>
        <w:t>.</w:t>
      </w:r>
      <w:r w:rsidR="001F74AF">
        <w:rPr>
          <w:rFonts w:ascii="Arial" w:hAnsi="Arial" w:cs="Arial"/>
          <w:sz w:val="20"/>
          <w:szCs w:val="20"/>
          <w:lang w:val="es-EC"/>
        </w:rPr>
        <w:t xml:space="preserve"> Esto </w:t>
      </w:r>
      <w:r w:rsidR="001F74AF">
        <w:rPr>
          <w:rFonts w:ascii="Arial" w:hAnsi="Arial" w:cs="Arial"/>
          <w:sz w:val="20"/>
          <w:szCs w:val="20"/>
          <w:lang w:val="es-EC"/>
        </w:rPr>
        <w:lastRenderedPageBreak/>
        <w:t>implica el deber de la comunicación de combatir inequidades y concientizar sobre la importancia de un desarrollo coordinado entre el campo y las ciudades y la participación</w:t>
      </w:r>
      <w:r w:rsidR="005E7FF6">
        <w:rPr>
          <w:rFonts w:ascii="Arial" w:hAnsi="Arial" w:cs="Arial"/>
          <w:sz w:val="20"/>
          <w:szCs w:val="20"/>
          <w:lang w:val="es-EC"/>
        </w:rPr>
        <w:t xml:space="preserve"> de estos</w:t>
      </w:r>
      <w:r w:rsidR="001F74AF">
        <w:rPr>
          <w:rFonts w:ascii="Arial" w:hAnsi="Arial" w:cs="Arial"/>
          <w:sz w:val="20"/>
          <w:szCs w:val="20"/>
          <w:lang w:val="es-EC"/>
        </w:rPr>
        <w:t xml:space="preserve"> en la construcción de políticas.</w:t>
      </w:r>
    </w:p>
    <w:p w14:paraId="7BC8AC34" w14:textId="707E60F4" w:rsidR="001F74AF" w:rsidRDefault="001F74AF" w:rsidP="00E636F8">
      <w:pPr>
        <w:jc w:val="both"/>
        <w:rPr>
          <w:rFonts w:ascii="Arial" w:hAnsi="Arial" w:cs="Arial"/>
          <w:sz w:val="20"/>
          <w:szCs w:val="20"/>
          <w:lang w:val="es-EC"/>
        </w:rPr>
      </w:pPr>
      <w:r>
        <w:rPr>
          <w:rFonts w:ascii="Arial" w:hAnsi="Arial" w:cs="Arial"/>
          <w:sz w:val="20"/>
          <w:szCs w:val="20"/>
          <w:lang w:val="es-EC"/>
        </w:rPr>
        <w:t>Como gobiernos provinciales es obligación</w:t>
      </w:r>
    </w:p>
    <w:p w14:paraId="25CBD167" w14:textId="66ABE859" w:rsidR="009F6AE4" w:rsidRPr="00F108DF" w:rsidRDefault="00F108DF" w:rsidP="00E636F8">
      <w:pPr>
        <w:jc w:val="both"/>
        <w:rPr>
          <w:rFonts w:ascii="Arial" w:hAnsi="Arial" w:cs="Arial"/>
          <w:sz w:val="20"/>
          <w:szCs w:val="20"/>
          <w:lang w:val="es-EC"/>
        </w:rPr>
      </w:pPr>
      <w:r>
        <w:rPr>
          <w:rFonts w:ascii="Arial" w:hAnsi="Arial" w:cs="Arial"/>
          <w:sz w:val="20"/>
          <w:szCs w:val="20"/>
          <w:lang w:val="es-EC"/>
        </w:rPr>
        <w:t>El artículo 54 de la LOC crea un Consejo Consultivo como mecanismo de consulta y asesoría de carácter no vinculante para la formulación de política pública en materia de información y comunicación, conformado por representantes de realizadores audiovisuales, comunicadores sociales, organizaciones ciudadanas relacionadas a la promoción de la cultura, catedráticos universitarios de las facultades de comunicación, y uno de los estudiantes de comunicación.</w:t>
      </w:r>
    </w:p>
    <w:p w14:paraId="10A9D0D1" w14:textId="26496744" w:rsidR="00A95061" w:rsidRDefault="00A95061" w:rsidP="00E636F8">
      <w:pPr>
        <w:jc w:val="both"/>
        <w:rPr>
          <w:rFonts w:ascii="Arial" w:hAnsi="Arial" w:cs="Arial"/>
          <w:b/>
          <w:sz w:val="20"/>
          <w:szCs w:val="20"/>
          <w:u w:val="single"/>
          <w:lang w:val="es-EC"/>
        </w:rPr>
      </w:pPr>
      <w:r>
        <w:rPr>
          <w:rFonts w:ascii="Arial" w:hAnsi="Arial" w:cs="Arial"/>
          <w:b/>
          <w:sz w:val="20"/>
          <w:szCs w:val="20"/>
          <w:u w:val="single"/>
          <w:lang w:val="es-EC"/>
        </w:rPr>
        <w:t>RECOMENDACIONES:</w:t>
      </w:r>
    </w:p>
    <w:p w14:paraId="5DBC9267" w14:textId="77777777" w:rsidR="00A95061" w:rsidRPr="00A95061" w:rsidRDefault="00A95061" w:rsidP="00E636F8">
      <w:pPr>
        <w:jc w:val="both"/>
        <w:rPr>
          <w:rFonts w:ascii="Arial" w:hAnsi="Arial" w:cs="Arial"/>
          <w:b/>
          <w:sz w:val="20"/>
          <w:szCs w:val="20"/>
          <w:u w:val="single"/>
          <w:lang w:val="es-EC"/>
        </w:rPr>
      </w:pPr>
    </w:p>
    <w:p w14:paraId="4BDD22BD" w14:textId="46F7A6EE" w:rsidR="009F6AE4" w:rsidRPr="009F6AE4" w:rsidRDefault="009F6AE4" w:rsidP="00E636F8">
      <w:pPr>
        <w:jc w:val="both"/>
        <w:rPr>
          <w:rFonts w:ascii="Arial" w:hAnsi="Arial" w:cs="Arial"/>
          <w:b/>
          <w:sz w:val="20"/>
          <w:szCs w:val="20"/>
          <w:u w:val="single"/>
          <w:lang w:val="es-EC"/>
        </w:rPr>
      </w:pPr>
      <w:r w:rsidRPr="009F6AE4">
        <w:rPr>
          <w:rFonts w:ascii="Arial" w:hAnsi="Arial" w:cs="Arial"/>
          <w:b/>
          <w:sz w:val="20"/>
          <w:szCs w:val="20"/>
          <w:u w:val="single"/>
          <w:lang w:val="es-EC"/>
        </w:rPr>
        <w:t>PROPUESTAS:</w:t>
      </w:r>
    </w:p>
    <w:p w14:paraId="2D6CCA27" w14:textId="198B2CF5" w:rsidR="00CA11FD" w:rsidRPr="00E636F8" w:rsidRDefault="002722D3" w:rsidP="00E636F8">
      <w:pPr>
        <w:jc w:val="both"/>
        <w:rPr>
          <w:rFonts w:ascii="Arial" w:hAnsi="Arial" w:cs="Arial"/>
          <w:sz w:val="20"/>
          <w:szCs w:val="20"/>
          <w:lang w:val="es-EC"/>
        </w:rPr>
      </w:pPr>
      <w:r>
        <w:rPr>
          <w:rFonts w:ascii="Arial" w:hAnsi="Arial" w:cs="Arial"/>
          <w:sz w:val="20"/>
          <w:szCs w:val="20"/>
          <w:lang w:val="es-EC"/>
        </w:rPr>
        <w:t>En base al análisis expuesto, se proponen las siguientes reformas:</w:t>
      </w:r>
    </w:p>
    <w:p w14:paraId="015C21AE" w14:textId="088116D0" w:rsidR="00C71DCC" w:rsidRDefault="00C27A6D" w:rsidP="009F6AE4">
      <w:pPr>
        <w:pStyle w:val="Prrafodelista"/>
        <w:numPr>
          <w:ilvl w:val="0"/>
          <w:numId w:val="4"/>
        </w:numPr>
        <w:jc w:val="both"/>
        <w:rPr>
          <w:rFonts w:ascii="Arial" w:hAnsi="Arial" w:cs="Arial"/>
          <w:sz w:val="20"/>
          <w:szCs w:val="20"/>
          <w:lang w:val="es-EC"/>
        </w:rPr>
      </w:pPr>
      <w:r>
        <w:rPr>
          <w:rFonts w:ascii="Arial" w:hAnsi="Arial" w:cs="Arial"/>
          <w:sz w:val="20"/>
          <w:szCs w:val="20"/>
          <w:lang w:val="es-EC"/>
        </w:rPr>
        <w:t xml:space="preserve">Después del artículo </w:t>
      </w:r>
      <w:r w:rsidR="001D2955">
        <w:rPr>
          <w:rFonts w:ascii="Arial" w:hAnsi="Arial" w:cs="Arial"/>
          <w:sz w:val="20"/>
          <w:szCs w:val="20"/>
          <w:lang w:val="es-EC"/>
        </w:rPr>
        <w:t xml:space="preserve">87, agregar un artículo </w:t>
      </w:r>
      <w:proofErr w:type="spellStart"/>
      <w:r w:rsidR="001D2955">
        <w:rPr>
          <w:rFonts w:ascii="Arial" w:hAnsi="Arial" w:cs="Arial"/>
          <w:sz w:val="20"/>
          <w:szCs w:val="20"/>
          <w:lang w:val="es-EC"/>
        </w:rPr>
        <w:t>innumerado</w:t>
      </w:r>
      <w:proofErr w:type="spellEnd"/>
      <w:r>
        <w:rPr>
          <w:rFonts w:ascii="Arial" w:hAnsi="Arial" w:cs="Arial"/>
          <w:sz w:val="20"/>
          <w:szCs w:val="20"/>
          <w:lang w:val="es-EC"/>
        </w:rPr>
        <w:t xml:space="preserve"> que </w:t>
      </w:r>
      <w:r w:rsidR="00642F07">
        <w:rPr>
          <w:rFonts w:ascii="Arial" w:hAnsi="Arial" w:cs="Arial"/>
          <w:sz w:val="20"/>
          <w:szCs w:val="20"/>
          <w:lang w:val="es-EC"/>
        </w:rPr>
        <w:t>exprese</w:t>
      </w:r>
      <w:r>
        <w:rPr>
          <w:rFonts w:ascii="Arial" w:hAnsi="Arial" w:cs="Arial"/>
          <w:sz w:val="20"/>
          <w:szCs w:val="20"/>
          <w:lang w:val="es-EC"/>
        </w:rPr>
        <w:t xml:space="preserve">: Los fondos provenientes de multas impuestas por la Superintendencia de Comunicación deberán ser utilizados para fondos </w:t>
      </w:r>
      <w:proofErr w:type="spellStart"/>
      <w:r>
        <w:rPr>
          <w:rFonts w:ascii="Arial" w:hAnsi="Arial" w:cs="Arial"/>
          <w:sz w:val="20"/>
          <w:szCs w:val="20"/>
          <w:lang w:val="es-EC"/>
        </w:rPr>
        <w:t>concursables</w:t>
      </w:r>
      <w:proofErr w:type="spellEnd"/>
      <w:r>
        <w:rPr>
          <w:rFonts w:ascii="Arial" w:hAnsi="Arial" w:cs="Arial"/>
          <w:sz w:val="20"/>
          <w:szCs w:val="20"/>
          <w:lang w:val="es-EC"/>
        </w:rPr>
        <w:t xml:space="preserve"> dirigidos a proyectos comunicacionales de medios comunitarios.</w:t>
      </w:r>
    </w:p>
    <w:p w14:paraId="1CE040CE" w14:textId="77777777" w:rsidR="005E7FF6" w:rsidRDefault="005E7FF6" w:rsidP="005E7FF6">
      <w:pPr>
        <w:pStyle w:val="Prrafodelista"/>
        <w:numPr>
          <w:ilvl w:val="0"/>
          <w:numId w:val="4"/>
        </w:numPr>
        <w:jc w:val="both"/>
        <w:rPr>
          <w:rFonts w:ascii="Arial" w:hAnsi="Arial" w:cs="Arial"/>
          <w:sz w:val="20"/>
          <w:szCs w:val="20"/>
          <w:lang w:val="es-EC"/>
        </w:rPr>
      </w:pPr>
      <w:r>
        <w:rPr>
          <w:rFonts w:ascii="Arial" w:hAnsi="Arial" w:cs="Arial"/>
          <w:sz w:val="20"/>
          <w:szCs w:val="20"/>
          <w:lang w:val="es-EC"/>
        </w:rPr>
        <w:t>Incorporar una Disposición General con el siguiente texto: “En caso de que se compruebe que las sanciones impuestas por la Superintendencia afecten la sostenibilidad financiera de un medio de comunicación, este podrá someterse a un proceso administrativo a fin de sustituir su sanción pecuniaria por la obligatoriedad de emitir un programa de contenido cultural o educativo en beneficio a la colectividad por el tiempo que cueste una franja publicitaria en tal medio, equivalente al valor de la multa. En tal caso, se deberá contar con el criterio del Consejo Consultivo previsto en el artículo 54 de esta Ley.</w:t>
      </w:r>
    </w:p>
    <w:p w14:paraId="60223F38" w14:textId="05877128" w:rsidR="005E7FF6" w:rsidRDefault="00983037" w:rsidP="009F6AE4">
      <w:pPr>
        <w:pStyle w:val="Prrafodelista"/>
        <w:numPr>
          <w:ilvl w:val="0"/>
          <w:numId w:val="4"/>
        </w:numPr>
        <w:jc w:val="both"/>
        <w:rPr>
          <w:rFonts w:ascii="Arial" w:hAnsi="Arial" w:cs="Arial"/>
          <w:sz w:val="20"/>
          <w:szCs w:val="20"/>
          <w:lang w:val="es-EC"/>
        </w:rPr>
      </w:pPr>
      <w:r>
        <w:rPr>
          <w:rFonts w:ascii="Arial" w:hAnsi="Arial" w:cs="Arial"/>
          <w:sz w:val="20"/>
          <w:szCs w:val="20"/>
          <w:lang w:val="es-EC"/>
        </w:rPr>
        <w:t>S</w:t>
      </w:r>
      <w:r w:rsidR="00CD07C9">
        <w:rPr>
          <w:rFonts w:ascii="Arial" w:hAnsi="Arial" w:cs="Arial"/>
          <w:sz w:val="20"/>
          <w:szCs w:val="20"/>
          <w:lang w:val="es-EC"/>
        </w:rPr>
        <w:t>e definan los tipos de contenidos</w:t>
      </w:r>
      <w:r>
        <w:rPr>
          <w:rFonts w:ascii="Arial" w:hAnsi="Arial" w:cs="Arial"/>
          <w:sz w:val="20"/>
          <w:szCs w:val="20"/>
          <w:lang w:val="es-EC"/>
        </w:rPr>
        <w:t xml:space="preserve"> establecidos en el artículo 60 de la LOC</w:t>
      </w:r>
      <w:r w:rsidR="00CD07C9">
        <w:rPr>
          <w:rFonts w:ascii="Arial" w:hAnsi="Arial" w:cs="Arial"/>
          <w:sz w:val="20"/>
          <w:szCs w:val="20"/>
          <w:lang w:val="es-EC"/>
        </w:rPr>
        <w:t>.- En el caso de los Formativos/educativos/culturales –F, incorporar a los que expresen la realidad rural.</w:t>
      </w:r>
    </w:p>
    <w:p w14:paraId="107479BB" w14:textId="77777777" w:rsidR="001D2955" w:rsidRPr="009F6AE4" w:rsidRDefault="001D2955" w:rsidP="00B85179">
      <w:pPr>
        <w:pStyle w:val="Prrafodelista"/>
        <w:jc w:val="both"/>
        <w:rPr>
          <w:rFonts w:ascii="Arial" w:hAnsi="Arial" w:cs="Arial"/>
          <w:sz w:val="20"/>
          <w:szCs w:val="20"/>
          <w:lang w:val="es-EC"/>
        </w:rPr>
      </w:pPr>
    </w:p>
    <w:p w14:paraId="504A6906" w14:textId="77777777" w:rsidR="00C71DCC" w:rsidRDefault="00C71DCC" w:rsidP="00C71DCC">
      <w:pPr>
        <w:jc w:val="both"/>
        <w:rPr>
          <w:rFonts w:ascii="Arial" w:hAnsi="Arial" w:cs="Arial"/>
          <w:sz w:val="20"/>
          <w:szCs w:val="20"/>
          <w:lang w:val="es-EC"/>
        </w:rPr>
      </w:pPr>
    </w:p>
    <w:p w14:paraId="5A9E51B1" w14:textId="51AC0CD6" w:rsidR="00983037" w:rsidRPr="00C71DCC" w:rsidRDefault="00983037" w:rsidP="00C71DCC">
      <w:pPr>
        <w:jc w:val="both"/>
        <w:rPr>
          <w:rFonts w:ascii="Arial" w:hAnsi="Arial" w:cs="Arial"/>
          <w:sz w:val="20"/>
          <w:szCs w:val="20"/>
          <w:lang w:val="es-EC"/>
        </w:rPr>
      </w:pPr>
    </w:p>
    <w:sectPr w:rsidR="00983037" w:rsidRPr="00C71D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1CD4" w14:textId="77777777" w:rsidR="00BD1B79" w:rsidRDefault="00BD1B79" w:rsidP="001B4CBA">
      <w:pPr>
        <w:spacing w:after="0" w:line="240" w:lineRule="auto"/>
      </w:pPr>
      <w:r>
        <w:separator/>
      </w:r>
    </w:p>
  </w:endnote>
  <w:endnote w:type="continuationSeparator" w:id="0">
    <w:p w14:paraId="4BCC4FF3" w14:textId="77777777" w:rsidR="00BD1B79" w:rsidRDefault="00BD1B79" w:rsidP="001B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6402B" w14:textId="77777777" w:rsidR="00BD1B79" w:rsidRDefault="00BD1B79" w:rsidP="001B4CBA">
      <w:pPr>
        <w:spacing w:after="0" w:line="240" w:lineRule="auto"/>
      </w:pPr>
      <w:r>
        <w:separator/>
      </w:r>
    </w:p>
  </w:footnote>
  <w:footnote w:type="continuationSeparator" w:id="0">
    <w:p w14:paraId="48EE3047" w14:textId="77777777" w:rsidR="00BD1B79" w:rsidRDefault="00BD1B79" w:rsidP="001B4CBA">
      <w:pPr>
        <w:spacing w:after="0" w:line="240" w:lineRule="auto"/>
      </w:pPr>
      <w:r>
        <w:continuationSeparator/>
      </w:r>
    </w:p>
  </w:footnote>
  <w:footnote w:id="1">
    <w:p w14:paraId="5EA39F2D" w14:textId="77777777" w:rsidR="001B4CBA" w:rsidRPr="001B4CBA" w:rsidRDefault="001B4CBA" w:rsidP="001B4CBA">
      <w:pPr>
        <w:jc w:val="both"/>
        <w:rPr>
          <w:rFonts w:ascii="Arial" w:hAnsi="Arial" w:cs="Arial"/>
          <w:sz w:val="16"/>
          <w:szCs w:val="16"/>
          <w:lang w:val="es-EC"/>
        </w:rPr>
      </w:pPr>
      <w:r>
        <w:rPr>
          <w:rStyle w:val="Refdenotaalpie"/>
        </w:rPr>
        <w:footnoteRef/>
      </w:r>
      <w:r>
        <w:t xml:space="preserve"> </w:t>
      </w:r>
      <w:r w:rsidRPr="001B4CBA">
        <w:rPr>
          <w:rFonts w:ascii="Arial" w:hAnsi="Arial" w:cs="Arial"/>
          <w:b/>
          <w:sz w:val="16"/>
          <w:szCs w:val="16"/>
          <w:lang w:val="es-EC"/>
        </w:rPr>
        <w:t xml:space="preserve">La Constitución de la República en su artículo 213 </w:t>
      </w:r>
      <w:r w:rsidRPr="001B4CBA">
        <w:rPr>
          <w:rFonts w:ascii="Arial" w:hAnsi="Arial" w:cs="Arial"/>
          <w:sz w:val="16"/>
          <w:szCs w:val="16"/>
          <w:lang w:val="es-EC"/>
        </w:rPr>
        <w:t xml:space="preserve">dice que “las superintendencias son organismos técnicos de vigilancia, auditoría, intervención y control de las actividades económicas, sociales y ambientales, y de los servicios que prestan las entidades públicas y privadas, con el propósito de que estas actividades y servicios se sujeten al ordenamiento jurídico y atiendan al interés general. Las superintendencias actuarán de oficio o por requerimiento ciudadano. Las facultades específicas de las superintendencias y las áreas que requieran del control, auditoría y vigilancia de cada una de ellas se determinarán de acuerdo con la ley.- Las superintendencias serán dirigidas y representadas por las </w:t>
      </w:r>
      <w:proofErr w:type="spellStart"/>
      <w:r w:rsidRPr="001B4CBA">
        <w:rPr>
          <w:rFonts w:ascii="Arial" w:hAnsi="Arial" w:cs="Arial"/>
          <w:sz w:val="16"/>
          <w:szCs w:val="16"/>
          <w:lang w:val="es-EC"/>
        </w:rPr>
        <w:t>superintendentas</w:t>
      </w:r>
      <w:proofErr w:type="spellEnd"/>
      <w:r w:rsidRPr="001B4CBA">
        <w:rPr>
          <w:rFonts w:ascii="Arial" w:hAnsi="Arial" w:cs="Arial"/>
          <w:sz w:val="16"/>
          <w:szCs w:val="16"/>
          <w:lang w:val="es-EC"/>
        </w:rPr>
        <w:t xml:space="preserve"> o superintendentes. La ley determinará los requisitos que deban cumplir quienes aspiren a dirigir estas entidades.- Las </w:t>
      </w:r>
      <w:proofErr w:type="spellStart"/>
      <w:r w:rsidRPr="001B4CBA">
        <w:rPr>
          <w:rFonts w:ascii="Arial" w:hAnsi="Arial" w:cs="Arial"/>
          <w:sz w:val="16"/>
          <w:szCs w:val="16"/>
          <w:lang w:val="es-EC"/>
        </w:rPr>
        <w:t>superintendentas</w:t>
      </w:r>
      <w:proofErr w:type="spellEnd"/>
      <w:r w:rsidRPr="001B4CBA">
        <w:rPr>
          <w:rFonts w:ascii="Arial" w:hAnsi="Arial" w:cs="Arial"/>
          <w:sz w:val="16"/>
          <w:szCs w:val="16"/>
          <w:lang w:val="es-EC"/>
        </w:rPr>
        <w:t xml:space="preserve"> o los superintendentes serán nombrados por el Consejo de Participación Ciudadana y Control Social de una terna que enviará la Presidenta o Presidente de la República, conformada con criterios de especialidad y méritos y sujeta a escrutinio público y derecho de impugnación ciudadana.”</w:t>
      </w:r>
    </w:p>
    <w:p w14:paraId="7C0DB1A9" w14:textId="36CC81FD" w:rsidR="001B4CBA" w:rsidRPr="001B4CBA" w:rsidRDefault="001B4CBA">
      <w:pPr>
        <w:pStyle w:val="Textonotapie"/>
        <w:rPr>
          <w:lang w:val="es-E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755ED"/>
    <w:multiLevelType w:val="hybridMultilevel"/>
    <w:tmpl w:val="A0A2F02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ECB66A4"/>
    <w:multiLevelType w:val="hybridMultilevel"/>
    <w:tmpl w:val="FFF61D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2326779"/>
    <w:multiLevelType w:val="hybridMultilevel"/>
    <w:tmpl w:val="B818E8EE"/>
    <w:lvl w:ilvl="0" w:tplc="0ED42ED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A8128F"/>
    <w:multiLevelType w:val="hybridMultilevel"/>
    <w:tmpl w:val="6B6462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687F2252"/>
    <w:multiLevelType w:val="hybridMultilevel"/>
    <w:tmpl w:val="87E83B6C"/>
    <w:lvl w:ilvl="0" w:tplc="01C8A872">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68C63C96"/>
    <w:multiLevelType w:val="hybridMultilevel"/>
    <w:tmpl w:val="894A5B76"/>
    <w:lvl w:ilvl="0" w:tplc="E294EF08">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D4"/>
    <w:rsid w:val="00032840"/>
    <w:rsid w:val="000B2C2B"/>
    <w:rsid w:val="000D4BCF"/>
    <w:rsid w:val="0013350C"/>
    <w:rsid w:val="0015137D"/>
    <w:rsid w:val="001B4CBA"/>
    <w:rsid w:val="001B5073"/>
    <w:rsid w:val="001D2955"/>
    <w:rsid w:val="001F74AF"/>
    <w:rsid w:val="002722D3"/>
    <w:rsid w:val="00277F15"/>
    <w:rsid w:val="00293919"/>
    <w:rsid w:val="002C04D5"/>
    <w:rsid w:val="002D2938"/>
    <w:rsid w:val="002D4F9F"/>
    <w:rsid w:val="0038152C"/>
    <w:rsid w:val="00386240"/>
    <w:rsid w:val="00433AE7"/>
    <w:rsid w:val="004522BA"/>
    <w:rsid w:val="004964B7"/>
    <w:rsid w:val="004D7528"/>
    <w:rsid w:val="004E5D7A"/>
    <w:rsid w:val="00504293"/>
    <w:rsid w:val="00511CBA"/>
    <w:rsid w:val="0055399F"/>
    <w:rsid w:val="005616B5"/>
    <w:rsid w:val="005E7FF6"/>
    <w:rsid w:val="00642F07"/>
    <w:rsid w:val="0064580B"/>
    <w:rsid w:val="00660296"/>
    <w:rsid w:val="00684459"/>
    <w:rsid w:val="006F208F"/>
    <w:rsid w:val="007D28B5"/>
    <w:rsid w:val="00800A78"/>
    <w:rsid w:val="00816518"/>
    <w:rsid w:val="00825E84"/>
    <w:rsid w:val="00887F1D"/>
    <w:rsid w:val="008A5543"/>
    <w:rsid w:val="008B5B8C"/>
    <w:rsid w:val="008E2AD4"/>
    <w:rsid w:val="008E544E"/>
    <w:rsid w:val="008F2822"/>
    <w:rsid w:val="00953B69"/>
    <w:rsid w:val="00983037"/>
    <w:rsid w:val="00984F08"/>
    <w:rsid w:val="009F6AE4"/>
    <w:rsid w:val="00A11234"/>
    <w:rsid w:val="00A13C6E"/>
    <w:rsid w:val="00A95061"/>
    <w:rsid w:val="00AF6A01"/>
    <w:rsid w:val="00B57C9D"/>
    <w:rsid w:val="00B719A9"/>
    <w:rsid w:val="00B85179"/>
    <w:rsid w:val="00BD1B79"/>
    <w:rsid w:val="00BF6923"/>
    <w:rsid w:val="00C27A6D"/>
    <w:rsid w:val="00C41DCF"/>
    <w:rsid w:val="00C71DCC"/>
    <w:rsid w:val="00CA11FD"/>
    <w:rsid w:val="00CD07C9"/>
    <w:rsid w:val="00CD52C9"/>
    <w:rsid w:val="00CE5AD8"/>
    <w:rsid w:val="00CF15F6"/>
    <w:rsid w:val="00D17E3D"/>
    <w:rsid w:val="00D26A08"/>
    <w:rsid w:val="00D2715D"/>
    <w:rsid w:val="00D46927"/>
    <w:rsid w:val="00DA4553"/>
    <w:rsid w:val="00DB2069"/>
    <w:rsid w:val="00DF78F4"/>
    <w:rsid w:val="00E40AFF"/>
    <w:rsid w:val="00E636F8"/>
    <w:rsid w:val="00F02D5F"/>
    <w:rsid w:val="00F108DF"/>
    <w:rsid w:val="00F14333"/>
    <w:rsid w:val="00F8075A"/>
    <w:rsid w:val="00F87974"/>
    <w:rsid w:val="00FE7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6A51"/>
  <w15:chartTrackingRefBased/>
  <w15:docId w15:val="{C8EE5B60-F920-4CC7-BC65-50EDAFDD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840"/>
    <w:pPr>
      <w:ind w:left="720"/>
      <w:contextualSpacing/>
    </w:pPr>
  </w:style>
  <w:style w:type="paragraph" w:styleId="Textonotapie">
    <w:name w:val="footnote text"/>
    <w:basedOn w:val="Normal"/>
    <w:link w:val="TextonotapieCar"/>
    <w:uiPriority w:val="99"/>
    <w:semiHidden/>
    <w:unhideWhenUsed/>
    <w:rsid w:val="001B4C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4CBA"/>
    <w:rPr>
      <w:sz w:val="20"/>
      <w:szCs w:val="20"/>
    </w:rPr>
  </w:style>
  <w:style w:type="character" w:styleId="Refdenotaalpie">
    <w:name w:val="footnote reference"/>
    <w:basedOn w:val="Fuentedeprrafopredeter"/>
    <w:uiPriority w:val="99"/>
    <w:semiHidden/>
    <w:unhideWhenUsed/>
    <w:rsid w:val="001B4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90FA-EC96-4FE7-9875-2F0A4408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1775</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Andres Alberto Zambrano Espinoza</cp:lastModifiedBy>
  <cp:revision>14</cp:revision>
  <dcterms:created xsi:type="dcterms:W3CDTF">2017-06-13T04:05:00Z</dcterms:created>
  <dcterms:modified xsi:type="dcterms:W3CDTF">2017-07-21T22:18:00Z</dcterms:modified>
</cp:coreProperties>
</file>